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165" w:rsidRDefault="00B0098A" w:rsidP="005E1ED4">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BAB IV</w:t>
      </w:r>
    </w:p>
    <w:p w:rsidR="00B0098A" w:rsidRDefault="00B0098A" w:rsidP="005E1ED4">
      <w:pPr>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B0098A" w:rsidRDefault="00B0098A" w:rsidP="005E1ED4">
      <w:pPr>
        <w:jc w:val="both"/>
        <w:rPr>
          <w:rFonts w:ascii="Times New Roman" w:hAnsi="Times New Roman" w:cs="Times New Roman"/>
          <w:b/>
          <w:sz w:val="24"/>
          <w:szCs w:val="24"/>
        </w:rPr>
      </w:pPr>
    </w:p>
    <w:p w:rsidR="0046068B" w:rsidRPr="001678F6" w:rsidRDefault="000A6219" w:rsidP="001678F6">
      <w:pPr>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r>
      <w:r w:rsidR="00B83EEE" w:rsidRPr="00B83EEE">
        <w:rPr>
          <w:rFonts w:ascii="Times New Roman" w:hAnsi="Times New Roman" w:cs="Times New Roman"/>
          <w:b/>
          <w:i/>
          <w:sz w:val="24"/>
          <w:szCs w:val="24"/>
        </w:rPr>
        <w:t>Sales Growth</w:t>
      </w:r>
      <w:r w:rsidR="00B83EEE" w:rsidRPr="00B83EEE">
        <w:rPr>
          <w:rFonts w:ascii="Times New Roman" w:hAnsi="Times New Roman" w:cs="Times New Roman"/>
          <w:b/>
          <w:sz w:val="24"/>
          <w:szCs w:val="24"/>
        </w:rPr>
        <w:t xml:space="preserve"> dan Kondisi </w:t>
      </w:r>
      <w:r w:rsidR="00B83EEE" w:rsidRPr="00B83EEE">
        <w:rPr>
          <w:rFonts w:ascii="Times New Roman" w:hAnsi="Times New Roman" w:cs="Times New Roman"/>
          <w:b/>
          <w:i/>
          <w:sz w:val="24"/>
          <w:szCs w:val="24"/>
        </w:rPr>
        <w:t>Financial Distress</w:t>
      </w:r>
    </w:p>
    <w:p w:rsidR="00B83EEE" w:rsidRDefault="001678F6" w:rsidP="00C44A3F">
      <w:pPr>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w:t>
      </w:r>
      <w:r w:rsidR="002E2616">
        <w:rPr>
          <w:rFonts w:ascii="Times New Roman" w:hAnsi="Times New Roman" w:cs="Times New Roman"/>
          <w:b/>
          <w:sz w:val="24"/>
          <w:szCs w:val="24"/>
        </w:rPr>
        <w:t>.2</w:t>
      </w:r>
      <w:r w:rsidR="00B83EEE">
        <w:rPr>
          <w:rFonts w:ascii="Times New Roman" w:hAnsi="Times New Roman" w:cs="Times New Roman"/>
          <w:b/>
          <w:sz w:val="24"/>
          <w:szCs w:val="24"/>
        </w:rPr>
        <w:tab/>
      </w:r>
      <w:r w:rsidR="00B83EEE" w:rsidRPr="004C7D60">
        <w:rPr>
          <w:rFonts w:ascii="Times New Roman" w:hAnsi="Times New Roman" w:cs="Times New Roman"/>
          <w:b/>
          <w:i/>
          <w:sz w:val="24"/>
          <w:szCs w:val="24"/>
        </w:rPr>
        <w:t>Sales Growth</w:t>
      </w:r>
      <w:r w:rsidR="00B83EEE">
        <w:rPr>
          <w:rFonts w:ascii="Times New Roman" w:hAnsi="Times New Roman" w:cs="Times New Roman"/>
          <w:b/>
          <w:sz w:val="24"/>
          <w:szCs w:val="24"/>
        </w:rPr>
        <w:t xml:space="preserve"> </w:t>
      </w:r>
      <w:r w:rsidR="00122269">
        <w:rPr>
          <w:rFonts w:ascii="Times New Roman" w:hAnsi="Times New Roman" w:cs="Times New Roman"/>
          <w:b/>
          <w:sz w:val="24"/>
          <w:szCs w:val="24"/>
        </w:rPr>
        <w:t>Pada Perusahaan S</w:t>
      </w:r>
      <w:r w:rsidR="00B83EEE" w:rsidRPr="00B83EEE">
        <w:rPr>
          <w:rFonts w:ascii="Times New Roman" w:hAnsi="Times New Roman" w:cs="Times New Roman"/>
          <w:b/>
          <w:sz w:val="24"/>
          <w:szCs w:val="24"/>
        </w:rPr>
        <w:t xml:space="preserve">ub </w:t>
      </w:r>
      <w:r w:rsidR="00122269">
        <w:rPr>
          <w:rFonts w:ascii="Times New Roman" w:hAnsi="Times New Roman" w:cs="Times New Roman"/>
          <w:b/>
          <w:sz w:val="24"/>
          <w:szCs w:val="24"/>
        </w:rPr>
        <w:t>S</w:t>
      </w:r>
      <w:r w:rsidR="00B83EEE" w:rsidRPr="00B83EEE">
        <w:rPr>
          <w:rFonts w:ascii="Times New Roman" w:hAnsi="Times New Roman" w:cs="Times New Roman"/>
          <w:b/>
          <w:sz w:val="24"/>
          <w:szCs w:val="24"/>
        </w:rPr>
        <w:t xml:space="preserve">ektor </w:t>
      </w:r>
      <w:r w:rsidR="00122269">
        <w:rPr>
          <w:rFonts w:ascii="Times New Roman" w:hAnsi="Times New Roman" w:cs="Times New Roman"/>
          <w:b/>
          <w:sz w:val="24"/>
          <w:szCs w:val="24"/>
        </w:rPr>
        <w:t>Pertambangan Logam dan Mineral Yang T</w:t>
      </w:r>
      <w:r w:rsidR="00B83EEE" w:rsidRPr="00B83EEE">
        <w:rPr>
          <w:rFonts w:ascii="Times New Roman" w:hAnsi="Times New Roman" w:cs="Times New Roman"/>
          <w:b/>
          <w:sz w:val="24"/>
          <w:szCs w:val="24"/>
        </w:rPr>
        <w:t>erdafta</w:t>
      </w:r>
      <w:r w:rsidR="00B83EEE">
        <w:rPr>
          <w:rFonts w:ascii="Times New Roman" w:hAnsi="Times New Roman" w:cs="Times New Roman"/>
          <w:b/>
          <w:sz w:val="24"/>
          <w:szCs w:val="24"/>
        </w:rPr>
        <w:t>r di Bursa Efek Indonesia Periode 2011-2016</w:t>
      </w:r>
    </w:p>
    <w:p w:rsidR="00DF269C" w:rsidRDefault="00DF269C" w:rsidP="00C44A3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Variabel </w:t>
      </w:r>
      <w:r w:rsidRPr="004C7D60">
        <w:rPr>
          <w:rFonts w:ascii="Times New Roman" w:hAnsi="Times New Roman" w:cs="Times New Roman"/>
          <w:i/>
          <w:sz w:val="24"/>
          <w:szCs w:val="24"/>
        </w:rPr>
        <w:t>sales growth</w:t>
      </w:r>
      <w:r>
        <w:rPr>
          <w:rFonts w:ascii="Times New Roman" w:hAnsi="Times New Roman" w:cs="Times New Roman"/>
          <w:sz w:val="24"/>
          <w:szCs w:val="24"/>
        </w:rPr>
        <w:t xml:space="preserve"> dalam penelitian ini diukur</w:t>
      </w:r>
      <w:r w:rsidR="00FB318F" w:rsidRPr="00FB318F">
        <w:rPr>
          <w:rFonts w:ascii="Times New Roman" w:hAnsi="Times New Roman" w:cs="Times New Roman"/>
          <w:sz w:val="24"/>
          <w:szCs w:val="24"/>
        </w:rPr>
        <w:t xml:space="preserve"> </w:t>
      </w:r>
      <w:r w:rsidR="00FB318F">
        <w:rPr>
          <w:rFonts w:ascii="Times New Roman" w:hAnsi="Times New Roman" w:cs="Times New Roman"/>
          <w:sz w:val="24"/>
          <w:szCs w:val="24"/>
        </w:rPr>
        <w:t>dengan selisih tingkat penjualan pada akhir periode dengan penjualan periode sebelumnya dibandingkan dengan penjualan periode sebelumnya.</w:t>
      </w:r>
      <w:r w:rsidR="00894FCC">
        <w:rPr>
          <w:rFonts w:ascii="Times New Roman" w:hAnsi="Times New Roman" w:cs="Times New Roman"/>
          <w:sz w:val="24"/>
          <w:szCs w:val="24"/>
        </w:rPr>
        <w:t xml:space="preserve"> Berikut adalah data mengenai </w:t>
      </w:r>
      <w:r w:rsidR="00894FCC" w:rsidRPr="00894FCC">
        <w:rPr>
          <w:rFonts w:ascii="Times New Roman" w:hAnsi="Times New Roman" w:cs="Times New Roman"/>
          <w:i/>
          <w:sz w:val="24"/>
          <w:szCs w:val="24"/>
        </w:rPr>
        <w:t>sales growth</w:t>
      </w:r>
      <w:r w:rsidR="00AA4EDE">
        <w:rPr>
          <w:rFonts w:ascii="Times New Roman" w:hAnsi="Times New Roman" w:cs="Times New Roman"/>
          <w:sz w:val="24"/>
          <w:szCs w:val="24"/>
        </w:rPr>
        <w:t xml:space="preserve"> di p</w:t>
      </w:r>
      <w:r w:rsidR="00894FCC">
        <w:rPr>
          <w:rFonts w:ascii="Times New Roman" w:hAnsi="Times New Roman" w:cs="Times New Roman"/>
          <w:sz w:val="24"/>
          <w:szCs w:val="24"/>
        </w:rPr>
        <w:t>erusahaan Sub Sektor Pertambangan Logam dan Mineral Yang Ter</w:t>
      </w:r>
      <w:r w:rsidR="00415DD7">
        <w:rPr>
          <w:rFonts w:ascii="Times New Roman" w:hAnsi="Times New Roman" w:cs="Times New Roman"/>
          <w:sz w:val="24"/>
          <w:szCs w:val="24"/>
        </w:rPr>
        <w:t xml:space="preserve">daftar di Bursa Efek Indonesia </w:t>
      </w:r>
      <w:r w:rsidR="0088448B">
        <w:rPr>
          <w:rFonts w:ascii="Times New Roman" w:hAnsi="Times New Roman" w:cs="Times New Roman"/>
          <w:sz w:val="24"/>
          <w:szCs w:val="24"/>
        </w:rPr>
        <w:t xml:space="preserve">(BEI) </w:t>
      </w:r>
      <w:r w:rsidR="00415DD7">
        <w:rPr>
          <w:rFonts w:ascii="Times New Roman" w:hAnsi="Times New Roman" w:cs="Times New Roman"/>
          <w:sz w:val="24"/>
          <w:szCs w:val="24"/>
        </w:rPr>
        <w:t>p</w:t>
      </w:r>
      <w:r w:rsidR="00894FCC">
        <w:rPr>
          <w:rFonts w:ascii="Times New Roman" w:hAnsi="Times New Roman" w:cs="Times New Roman"/>
          <w:sz w:val="24"/>
          <w:szCs w:val="24"/>
        </w:rPr>
        <w:t>eriode 2011-2016 yaitu sebagai berikut:</w:t>
      </w:r>
    </w:p>
    <w:p w:rsidR="000E7F0D" w:rsidRPr="000E7F0D" w:rsidRDefault="000E7F0D" w:rsidP="00285A66">
      <w:pPr>
        <w:spacing w:line="240" w:lineRule="auto"/>
        <w:jc w:val="center"/>
        <w:rPr>
          <w:rFonts w:ascii="Times New Roman" w:hAnsi="Times New Roman" w:cs="Times New Roman"/>
          <w:b/>
          <w:sz w:val="24"/>
          <w:szCs w:val="24"/>
        </w:rPr>
      </w:pPr>
      <w:r w:rsidRPr="000E7F0D">
        <w:rPr>
          <w:rFonts w:ascii="Times New Roman" w:hAnsi="Times New Roman" w:cs="Times New Roman"/>
          <w:b/>
          <w:sz w:val="24"/>
          <w:szCs w:val="24"/>
        </w:rPr>
        <w:t>Tabel 4.1</w:t>
      </w:r>
    </w:p>
    <w:p w:rsidR="005E1ED4" w:rsidRDefault="000E7F0D" w:rsidP="00875904">
      <w:pPr>
        <w:spacing w:line="360" w:lineRule="auto"/>
        <w:jc w:val="center"/>
        <w:rPr>
          <w:rFonts w:ascii="Times New Roman" w:hAnsi="Times New Roman" w:cs="Times New Roman"/>
          <w:b/>
          <w:sz w:val="24"/>
          <w:szCs w:val="24"/>
        </w:rPr>
      </w:pPr>
      <w:r w:rsidRPr="007F2B69">
        <w:rPr>
          <w:rFonts w:ascii="Times New Roman" w:hAnsi="Times New Roman" w:cs="Times New Roman"/>
          <w:b/>
          <w:i/>
          <w:sz w:val="24"/>
          <w:szCs w:val="24"/>
        </w:rPr>
        <w:t>Sales Growth</w:t>
      </w:r>
      <w:r w:rsidRPr="000E7F0D">
        <w:rPr>
          <w:rFonts w:ascii="Times New Roman" w:hAnsi="Times New Roman" w:cs="Times New Roman"/>
          <w:b/>
          <w:sz w:val="24"/>
          <w:szCs w:val="24"/>
        </w:rPr>
        <w:t xml:space="preserve"> di Perusahaan Sub Sektor</w:t>
      </w:r>
      <w:r w:rsidR="00875904">
        <w:rPr>
          <w:rFonts w:ascii="Times New Roman" w:hAnsi="Times New Roman" w:cs="Times New Roman"/>
          <w:b/>
          <w:sz w:val="24"/>
          <w:szCs w:val="24"/>
        </w:rPr>
        <w:t xml:space="preserve"> Pertambangan Logam dan Mineral </w:t>
      </w:r>
      <w:r w:rsidR="001C4F3C">
        <w:rPr>
          <w:rFonts w:ascii="Times New Roman" w:hAnsi="Times New Roman" w:cs="Times New Roman"/>
          <w:b/>
          <w:sz w:val="24"/>
          <w:szCs w:val="24"/>
        </w:rPr>
        <w:t>Tahun</w:t>
      </w:r>
      <w:r w:rsidRPr="000E7F0D">
        <w:rPr>
          <w:rFonts w:ascii="Times New Roman" w:hAnsi="Times New Roman" w:cs="Times New Roman"/>
          <w:b/>
          <w:sz w:val="24"/>
          <w:szCs w:val="24"/>
        </w:rPr>
        <w:t xml:space="preserve"> 2011-2016</w:t>
      </w:r>
    </w:p>
    <w:tbl>
      <w:tblPr>
        <w:tblW w:w="7863" w:type="dxa"/>
        <w:tblLook w:val="04A0" w:firstRow="1" w:lastRow="0" w:firstColumn="1" w:lastColumn="0" w:noHBand="0" w:noVBand="1"/>
      </w:tblPr>
      <w:tblGrid>
        <w:gridCol w:w="1455"/>
        <w:gridCol w:w="855"/>
        <w:gridCol w:w="875"/>
        <w:gridCol w:w="855"/>
        <w:gridCol w:w="897"/>
        <w:gridCol w:w="876"/>
        <w:gridCol w:w="875"/>
        <w:gridCol w:w="1175"/>
      </w:tblGrid>
      <w:tr w:rsidR="00EB59CD" w:rsidRPr="00EB59CD" w:rsidTr="00A45921">
        <w:trPr>
          <w:trHeight w:val="352"/>
        </w:trPr>
        <w:tc>
          <w:tcPr>
            <w:tcW w:w="1455" w:type="dxa"/>
            <w:vMerge w:val="restart"/>
            <w:tcBorders>
              <w:top w:val="single" w:sz="4" w:space="0" w:color="auto"/>
              <w:left w:val="single" w:sz="4" w:space="0" w:color="auto"/>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Kode Emiten</w:t>
            </w:r>
          </w:p>
        </w:tc>
        <w:tc>
          <w:tcPr>
            <w:tcW w:w="6408" w:type="dxa"/>
            <w:gridSpan w:val="7"/>
            <w:tcBorders>
              <w:top w:val="single" w:sz="4" w:space="0" w:color="auto"/>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Tahun</w:t>
            </w:r>
          </w:p>
        </w:tc>
      </w:tr>
      <w:tr w:rsidR="00EB59CD" w:rsidRPr="00EB59CD" w:rsidTr="00A45921">
        <w:trPr>
          <w:trHeight w:val="352"/>
        </w:trPr>
        <w:tc>
          <w:tcPr>
            <w:tcW w:w="1455" w:type="dxa"/>
            <w:vMerge/>
            <w:tcBorders>
              <w:top w:val="single" w:sz="4" w:space="0" w:color="auto"/>
              <w:left w:val="single" w:sz="4" w:space="0" w:color="auto"/>
              <w:bottom w:val="single" w:sz="4" w:space="0" w:color="auto"/>
              <w:right w:val="single" w:sz="4" w:space="0" w:color="auto"/>
            </w:tcBorders>
            <w:vAlign w:val="center"/>
            <w:hideMark/>
          </w:tcPr>
          <w:p w:rsidR="00EB59CD" w:rsidRPr="00EB59CD" w:rsidRDefault="00EB59CD" w:rsidP="00EB59CD">
            <w:pPr>
              <w:spacing w:after="0" w:line="240" w:lineRule="auto"/>
              <w:rPr>
                <w:rFonts w:ascii="Calibri" w:eastAsia="Times New Roman" w:hAnsi="Calibri" w:cs="Calibri"/>
                <w:color w:val="FFFFFF"/>
              </w:rPr>
            </w:pPr>
          </w:p>
        </w:tc>
        <w:tc>
          <w:tcPr>
            <w:tcW w:w="855"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2011</w:t>
            </w:r>
          </w:p>
        </w:tc>
        <w:tc>
          <w:tcPr>
            <w:tcW w:w="875"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2012</w:t>
            </w:r>
          </w:p>
        </w:tc>
        <w:tc>
          <w:tcPr>
            <w:tcW w:w="855"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2013</w:t>
            </w:r>
          </w:p>
        </w:tc>
        <w:tc>
          <w:tcPr>
            <w:tcW w:w="897"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2014</w:t>
            </w:r>
          </w:p>
        </w:tc>
        <w:tc>
          <w:tcPr>
            <w:tcW w:w="876"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2015</w:t>
            </w:r>
          </w:p>
        </w:tc>
        <w:tc>
          <w:tcPr>
            <w:tcW w:w="875"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2016</w:t>
            </w:r>
          </w:p>
        </w:tc>
        <w:tc>
          <w:tcPr>
            <w:tcW w:w="1171" w:type="dxa"/>
            <w:tcBorders>
              <w:top w:val="nil"/>
              <w:left w:val="nil"/>
              <w:bottom w:val="single" w:sz="4" w:space="0" w:color="auto"/>
              <w:right w:val="single" w:sz="4" w:space="0" w:color="auto"/>
            </w:tcBorders>
            <w:shd w:val="clear" w:color="000000" w:fill="70AD47"/>
            <w:noWrap/>
            <w:vAlign w:val="center"/>
            <w:hideMark/>
          </w:tcPr>
          <w:p w:rsidR="00EB59CD" w:rsidRPr="00EB59CD" w:rsidRDefault="00EB59CD" w:rsidP="00EB59CD">
            <w:pPr>
              <w:spacing w:after="0" w:line="240" w:lineRule="auto"/>
              <w:jc w:val="center"/>
              <w:rPr>
                <w:rFonts w:ascii="Calibri" w:eastAsia="Times New Roman" w:hAnsi="Calibri" w:cs="Calibri"/>
                <w:color w:val="FFFFFF"/>
              </w:rPr>
            </w:pPr>
            <w:r w:rsidRPr="00EB59CD">
              <w:rPr>
                <w:rFonts w:ascii="Calibri" w:eastAsia="Times New Roman" w:hAnsi="Calibri" w:cs="Calibri"/>
                <w:color w:val="FFFFFF"/>
              </w:rPr>
              <w:t>Rata-Rata</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ANTM</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0.8032</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0.5993</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0.2414</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0.1621</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0.2134</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0.1823</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0.3670</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CITA</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0.2123</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0.8052</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0.2856</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0.2212</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0.3421</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0.2501</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0.3528</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CKRA</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0.2461</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0.1311</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0.4589</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0.3312</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0.2712</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0.2681</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0.2844</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INCO</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0.1812</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0.7838</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0.2010</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0.6445</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0.1524</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0.8101</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0.4622</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PSAB</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0.3221</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0.2153</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0.4312</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0.7134</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0.5334</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0.2021</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0.4029</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SMRU</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0.6123</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0.2097</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0.5003</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0.0912</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0.7123</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0.4452</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0.4285</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TINS</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0.1202</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0.6046</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0.2509</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0.2523</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0.3741</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0.3321</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0.3224</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Rata-Rata</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0.3568</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0.4784</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0.3385</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0.3451</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0.3713</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0.3557</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0.3743</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Tertinggi</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0.8032</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0.8052</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0.5003</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0.7134</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0.7123</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0.8101</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F6748C" w:rsidP="00EB59CD">
            <w:pPr>
              <w:spacing w:after="0" w:line="240" w:lineRule="auto"/>
              <w:jc w:val="right"/>
              <w:rPr>
                <w:rFonts w:ascii="Calibri" w:eastAsia="Times New Roman" w:hAnsi="Calibri" w:cs="Calibri"/>
                <w:color w:val="000000"/>
              </w:rPr>
            </w:pPr>
            <w:r>
              <w:rPr>
                <w:rFonts w:ascii="Calibri" w:eastAsia="Times New Roman" w:hAnsi="Calibri" w:cs="Calibri"/>
                <w:color w:val="000000"/>
              </w:rPr>
              <w:t>0.4622</w:t>
            </w:r>
          </w:p>
        </w:tc>
      </w:tr>
      <w:tr w:rsidR="00EB59CD" w:rsidRPr="00EB59CD" w:rsidTr="00A45921">
        <w:trPr>
          <w:trHeight w:val="352"/>
        </w:trPr>
        <w:tc>
          <w:tcPr>
            <w:tcW w:w="1455" w:type="dxa"/>
            <w:tcBorders>
              <w:top w:val="nil"/>
              <w:left w:val="single" w:sz="4" w:space="0" w:color="auto"/>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center"/>
              <w:rPr>
                <w:rFonts w:ascii="Calibri" w:eastAsia="Times New Roman" w:hAnsi="Calibri" w:cs="Calibri"/>
                <w:color w:val="000000"/>
              </w:rPr>
            </w:pPr>
            <w:r w:rsidRPr="00EB59CD">
              <w:rPr>
                <w:rFonts w:ascii="Calibri" w:eastAsia="Times New Roman" w:hAnsi="Calibri" w:cs="Calibri"/>
                <w:color w:val="000000"/>
              </w:rPr>
              <w:t>Terendah</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0.1202</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0.1311</w:t>
            </w:r>
          </w:p>
        </w:tc>
        <w:tc>
          <w:tcPr>
            <w:tcW w:w="855"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0.2010</w:t>
            </w:r>
          </w:p>
        </w:tc>
        <w:tc>
          <w:tcPr>
            <w:tcW w:w="897"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0.0912</w:t>
            </w:r>
          </w:p>
        </w:tc>
        <w:tc>
          <w:tcPr>
            <w:tcW w:w="876" w:type="dxa"/>
            <w:tcBorders>
              <w:top w:val="nil"/>
              <w:left w:val="nil"/>
              <w:bottom w:val="single" w:sz="4" w:space="0" w:color="auto"/>
              <w:right w:val="single" w:sz="4" w:space="0" w:color="auto"/>
            </w:tcBorders>
            <w:shd w:val="clear" w:color="000000" w:fill="C6E0B4"/>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0.1524</w:t>
            </w:r>
          </w:p>
        </w:tc>
        <w:tc>
          <w:tcPr>
            <w:tcW w:w="875" w:type="dxa"/>
            <w:tcBorders>
              <w:top w:val="nil"/>
              <w:left w:val="nil"/>
              <w:bottom w:val="single" w:sz="4" w:space="0" w:color="auto"/>
              <w:right w:val="single" w:sz="4" w:space="0" w:color="auto"/>
            </w:tcBorders>
            <w:shd w:val="clear" w:color="000000" w:fill="A9D08E"/>
            <w:noWrap/>
            <w:vAlign w:val="center"/>
            <w:hideMark/>
          </w:tcPr>
          <w:p w:rsidR="00EB59CD" w:rsidRPr="00EB59CD" w:rsidRDefault="00EB59CD" w:rsidP="00EB59CD">
            <w:pPr>
              <w:spacing w:after="0" w:line="240" w:lineRule="auto"/>
              <w:jc w:val="right"/>
              <w:rPr>
                <w:rFonts w:ascii="Calibri" w:eastAsia="Times New Roman" w:hAnsi="Calibri" w:cs="Calibri"/>
                <w:color w:val="000000"/>
              </w:rPr>
            </w:pPr>
            <w:r w:rsidRPr="00EB59CD">
              <w:rPr>
                <w:rFonts w:ascii="Calibri" w:eastAsia="Times New Roman" w:hAnsi="Calibri" w:cs="Calibri"/>
                <w:color w:val="000000"/>
              </w:rPr>
              <w:t>0.1823</w:t>
            </w:r>
          </w:p>
        </w:tc>
        <w:tc>
          <w:tcPr>
            <w:tcW w:w="1171" w:type="dxa"/>
            <w:tcBorders>
              <w:top w:val="nil"/>
              <w:left w:val="nil"/>
              <w:bottom w:val="single" w:sz="4" w:space="0" w:color="auto"/>
              <w:right w:val="single" w:sz="4" w:space="0" w:color="auto"/>
            </w:tcBorders>
            <w:shd w:val="clear" w:color="000000" w:fill="C6E0B4"/>
            <w:noWrap/>
            <w:vAlign w:val="center"/>
            <w:hideMark/>
          </w:tcPr>
          <w:p w:rsidR="00EB59CD" w:rsidRPr="00EB59CD" w:rsidRDefault="00F6748C" w:rsidP="00EB59CD">
            <w:pPr>
              <w:spacing w:after="0" w:line="240" w:lineRule="auto"/>
              <w:jc w:val="right"/>
              <w:rPr>
                <w:rFonts w:ascii="Calibri" w:eastAsia="Times New Roman" w:hAnsi="Calibri" w:cs="Calibri"/>
                <w:color w:val="000000"/>
              </w:rPr>
            </w:pPr>
            <w:r>
              <w:rPr>
                <w:rFonts w:ascii="Calibri" w:eastAsia="Times New Roman" w:hAnsi="Calibri" w:cs="Calibri"/>
                <w:color w:val="000000"/>
              </w:rPr>
              <w:t>0.2844</w:t>
            </w:r>
          </w:p>
        </w:tc>
      </w:tr>
    </w:tbl>
    <w:p w:rsidR="00590AB6" w:rsidRPr="005957A8" w:rsidRDefault="005957A8" w:rsidP="00EB59CD">
      <w:pPr>
        <w:spacing w:line="360" w:lineRule="auto"/>
        <w:jc w:val="center"/>
        <w:rPr>
          <w:rFonts w:ascii="Times New Roman" w:hAnsi="Times New Roman" w:cs="Times New Roman"/>
        </w:rPr>
      </w:pPr>
      <w:r w:rsidRPr="005957A8">
        <w:rPr>
          <w:rFonts w:ascii="Times New Roman" w:hAnsi="Times New Roman" w:cs="Times New Roman"/>
        </w:rPr>
        <w:t>Sumber: Data diolah</w:t>
      </w:r>
    </w:p>
    <w:p w:rsidR="00FA02C7" w:rsidRDefault="00FA02C7" w:rsidP="005957A8">
      <w:pPr>
        <w:spacing w:line="360" w:lineRule="auto"/>
        <w:jc w:val="both"/>
        <w:rPr>
          <w:rFonts w:ascii="Times New Roman" w:hAnsi="Times New Roman" w:cs="Times New Roman"/>
          <w:b/>
          <w:sz w:val="24"/>
          <w:szCs w:val="24"/>
        </w:rPr>
      </w:pPr>
    </w:p>
    <w:p w:rsidR="007335BA" w:rsidRDefault="005957A8" w:rsidP="00C44A3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Dibawah ini gambaran mengenai </w:t>
      </w:r>
      <w:r w:rsidRPr="005957A8">
        <w:rPr>
          <w:rFonts w:ascii="Times New Roman" w:hAnsi="Times New Roman" w:cs="Times New Roman"/>
          <w:i/>
          <w:sz w:val="24"/>
          <w:szCs w:val="24"/>
        </w:rPr>
        <w:t>sales growth</w:t>
      </w:r>
      <w:r w:rsidR="00E14553">
        <w:rPr>
          <w:rFonts w:ascii="Times New Roman" w:hAnsi="Times New Roman" w:cs="Times New Roman"/>
          <w:sz w:val="24"/>
          <w:szCs w:val="24"/>
        </w:rPr>
        <w:t xml:space="preserve"> pada perusahaan s</w:t>
      </w:r>
      <w:r>
        <w:rPr>
          <w:rFonts w:ascii="Times New Roman" w:hAnsi="Times New Roman" w:cs="Times New Roman"/>
          <w:sz w:val="24"/>
          <w:szCs w:val="24"/>
        </w:rPr>
        <w:t>ub sektor Pertambangan Logam dan Mineral yang terdaftar di Bursa Efek Indonesia periode 2011-2016 yang disajikan dalam bentuk grafik berikut ini:</w:t>
      </w:r>
    </w:p>
    <w:p w:rsidR="001C4F3C" w:rsidRDefault="00A45921" w:rsidP="001C4F3C">
      <w:pPr>
        <w:spacing w:line="480" w:lineRule="auto"/>
        <w:jc w:val="center"/>
        <w:rPr>
          <w:rFonts w:ascii="Times New Roman" w:hAnsi="Times New Roman" w:cs="Times New Roman"/>
          <w:sz w:val="24"/>
          <w:szCs w:val="24"/>
        </w:rPr>
      </w:pPr>
      <w:r>
        <w:rPr>
          <w:noProof/>
        </w:rPr>
        <w:drawing>
          <wp:inline distT="0" distB="0" distL="0" distR="0" wp14:anchorId="451F21EA" wp14:editId="797DF1B9">
            <wp:extent cx="4088130" cy="2373630"/>
            <wp:effectExtent l="0" t="0" r="7620" b="762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D6256" w:rsidRPr="00CC2F0F" w:rsidRDefault="004D6256" w:rsidP="004D625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Gambar</w:t>
      </w:r>
      <w:r w:rsidRPr="00CC2F0F">
        <w:rPr>
          <w:rFonts w:ascii="Times New Roman" w:hAnsi="Times New Roman" w:cs="Times New Roman"/>
          <w:b/>
          <w:sz w:val="24"/>
          <w:szCs w:val="24"/>
        </w:rPr>
        <w:t xml:space="preserve"> 4.1</w:t>
      </w:r>
    </w:p>
    <w:p w:rsidR="004D6256" w:rsidRPr="004D6256" w:rsidRDefault="004D6256" w:rsidP="004D6256">
      <w:pPr>
        <w:spacing w:line="360" w:lineRule="auto"/>
        <w:jc w:val="center"/>
        <w:rPr>
          <w:rFonts w:ascii="Times New Roman" w:hAnsi="Times New Roman" w:cs="Times New Roman"/>
          <w:b/>
          <w:sz w:val="24"/>
          <w:szCs w:val="24"/>
        </w:rPr>
      </w:pPr>
      <w:r w:rsidRPr="00CC2F0F">
        <w:rPr>
          <w:rFonts w:ascii="Times New Roman" w:hAnsi="Times New Roman" w:cs="Times New Roman"/>
          <w:b/>
          <w:sz w:val="24"/>
          <w:szCs w:val="24"/>
        </w:rPr>
        <w:t xml:space="preserve">Grafik </w:t>
      </w:r>
      <w:r w:rsidRPr="007F2B69">
        <w:rPr>
          <w:rFonts w:ascii="Times New Roman" w:hAnsi="Times New Roman" w:cs="Times New Roman"/>
          <w:b/>
          <w:i/>
          <w:sz w:val="24"/>
          <w:szCs w:val="24"/>
        </w:rPr>
        <w:t>Sales Growth</w:t>
      </w:r>
      <w:r w:rsidRPr="00CC2F0F">
        <w:rPr>
          <w:rFonts w:ascii="Times New Roman" w:hAnsi="Times New Roman" w:cs="Times New Roman"/>
          <w:b/>
          <w:sz w:val="24"/>
          <w:szCs w:val="24"/>
        </w:rPr>
        <w:t xml:space="preserve"> di Perusahaan Sub Sektor Pertambangan Logam dan Mineral </w:t>
      </w:r>
      <w:r>
        <w:rPr>
          <w:rFonts w:ascii="Times New Roman" w:hAnsi="Times New Roman" w:cs="Times New Roman"/>
          <w:b/>
          <w:sz w:val="24"/>
          <w:szCs w:val="24"/>
        </w:rPr>
        <w:t>Tahun</w:t>
      </w:r>
      <w:r w:rsidRPr="00CC2F0F">
        <w:rPr>
          <w:rFonts w:ascii="Times New Roman" w:hAnsi="Times New Roman" w:cs="Times New Roman"/>
          <w:b/>
          <w:sz w:val="24"/>
          <w:szCs w:val="24"/>
        </w:rPr>
        <w:t xml:space="preserve"> 2011-2016</w:t>
      </w:r>
    </w:p>
    <w:p w:rsidR="003C6C54" w:rsidRDefault="001C4F3C" w:rsidP="00F652C6">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B</w:t>
      </w:r>
      <w:r w:rsidR="00D73176">
        <w:rPr>
          <w:rFonts w:ascii="Times New Roman" w:hAnsi="Times New Roman" w:cs="Times New Roman"/>
          <w:sz w:val="24"/>
          <w:szCs w:val="24"/>
        </w:rPr>
        <w:t>erdasarkan tabel 4.1 dan gambar</w:t>
      </w:r>
      <w:r>
        <w:rPr>
          <w:rFonts w:ascii="Times New Roman" w:hAnsi="Times New Roman" w:cs="Times New Roman"/>
          <w:sz w:val="24"/>
          <w:szCs w:val="24"/>
        </w:rPr>
        <w:t xml:space="preserve"> 4.1 diatas dapat dilihat </w:t>
      </w:r>
      <w:r w:rsidR="007A0DB7">
        <w:rPr>
          <w:rFonts w:ascii="Times New Roman" w:hAnsi="Times New Roman" w:cs="Times New Roman"/>
          <w:sz w:val="24"/>
          <w:szCs w:val="24"/>
        </w:rPr>
        <w:t xml:space="preserve">bahwa nilai rata-rata </w:t>
      </w:r>
      <w:r w:rsidRPr="001C4F3C">
        <w:rPr>
          <w:rFonts w:ascii="Times New Roman" w:hAnsi="Times New Roman" w:cs="Times New Roman"/>
          <w:i/>
          <w:sz w:val="24"/>
          <w:szCs w:val="24"/>
        </w:rPr>
        <w:t>sales growth</w:t>
      </w:r>
      <w:r w:rsidR="00EF7363">
        <w:rPr>
          <w:rFonts w:ascii="Times New Roman" w:hAnsi="Times New Roman" w:cs="Times New Roman"/>
          <w:sz w:val="24"/>
          <w:szCs w:val="24"/>
        </w:rPr>
        <w:t xml:space="preserve"> pada</w:t>
      </w:r>
      <w:r w:rsidR="007A0DB7">
        <w:rPr>
          <w:rFonts w:ascii="Times New Roman" w:hAnsi="Times New Roman" w:cs="Times New Roman"/>
          <w:sz w:val="24"/>
          <w:szCs w:val="24"/>
        </w:rPr>
        <w:t xml:space="preserve"> </w:t>
      </w:r>
      <w:r>
        <w:rPr>
          <w:rFonts w:ascii="Times New Roman" w:hAnsi="Times New Roman" w:cs="Times New Roman"/>
          <w:sz w:val="24"/>
          <w:szCs w:val="24"/>
        </w:rPr>
        <w:t xml:space="preserve">perusahaan sub sektor pertambangan logam dan mineral tahun 2011-2016 </w:t>
      </w:r>
      <w:r w:rsidR="007A0DB7">
        <w:rPr>
          <w:rFonts w:ascii="Times New Roman" w:hAnsi="Times New Roman" w:cs="Times New Roman"/>
          <w:sz w:val="24"/>
          <w:szCs w:val="24"/>
        </w:rPr>
        <w:t>m</w:t>
      </w:r>
      <w:r w:rsidR="000E3B7A">
        <w:rPr>
          <w:rFonts w:ascii="Times New Roman" w:hAnsi="Times New Roman" w:cs="Times New Roman"/>
          <w:sz w:val="24"/>
          <w:szCs w:val="24"/>
        </w:rPr>
        <w:t>enunjukkan nilai yang fluktuasi</w:t>
      </w:r>
      <w:r w:rsidR="007A0DB7">
        <w:rPr>
          <w:rFonts w:ascii="Times New Roman" w:hAnsi="Times New Roman" w:cs="Times New Roman"/>
          <w:sz w:val="24"/>
          <w:szCs w:val="24"/>
        </w:rPr>
        <w:t xml:space="preserve">. Pada tahun 2011 nilai rata-rata </w:t>
      </w:r>
      <w:r w:rsidR="007A0DB7" w:rsidRPr="007A0DB7">
        <w:rPr>
          <w:rFonts w:ascii="Times New Roman" w:hAnsi="Times New Roman" w:cs="Times New Roman"/>
          <w:i/>
          <w:sz w:val="24"/>
          <w:szCs w:val="24"/>
        </w:rPr>
        <w:t>sales growth</w:t>
      </w:r>
      <w:r w:rsidR="007A0DB7">
        <w:rPr>
          <w:rFonts w:ascii="Times New Roman" w:hAnsi="Times New Roman" w:cs="Times New Roman"/>
          <w:sz w:val="24"/>
          <w:szCs w:val="24"/>
        </w:rPr>
        <w:t xml:space="preserve"> sebesar 0</w:t>
      </w:r>
      <w:proofErr w:type="gramStart"/>
      <w:r w:rsidR="007A0DB7">
        <w:rPr>
          <w:rFonts w:ascii="Times New Roman" w:hAnsi="Times New Roman" w:cs="Times New Roman"/>
          <w:sz w:val="24"/>
          <w:szCs w:val="24"/>
        </w:rPr>
        <w:t>,3568</w:t>
      </w:r>
      <w:proofErr w:type="gramEnd"/>
      <w:r w:rsidR="007A0DB7">
        <w:rPr>
          <w:rFonts w:ascii="Times New Roman" w:hAnsi="Times New Roman" w:cs="Times New Roman"/>
          <w:sz w:val="24"/>
          <w:szCs w:val="24"/>
        </w:rPr>
        <w:t xml:space="preserve">. Pada tahun 2012 nilai rata-rata </w:t>
      </w:r>
      <w:r w:rsidR="007A0DB7" w:rsidRPr="007A0DB7">
        <w:rPr>
          <w:rFonts w:ascii="Times New Roman" w:hAnsi="Times New Roman" w:cs="Times New Roman"/>
          <w:i/>
          <w:sz w:val="24"/>
          <w:szCs w:val="24"/>
        </w:rPr>
        <w:t>sales growth</w:t>
      </w:r>
      <w:r w:rsidR="007A0DB7">
        <w:rPr>
          <w:rFonts w:ascii="Times New Roman" w:hAnsi="Times New Roman" w:cs="Times New Roman"/>
          <w:sz w:val="24"/>
          <w:szCs w:val="24"/>
        </w:rPr>
        <w:t xml:space="preserve"> mengalami peningkatan sebesar 0</w:t>
      </w:r>
      <w:proofErr w:type="gramStart"/>
      <w:r w:rsidR="007A0DB7">
        <w:rPr>
          <w:rFonts w:ascii="Times New Roman" w:hAnsi="Times New Roman" w:cs="Times New Roman"/>
          <w:sz w:val="24"/>
          <w:szCs w:val="24"/>
        </w:rPr>
        <w:t>,4784</w:t>
      </w:r>
      <w:proofErr w:type="gramEnd"/>
      <w:r w:rsidR="007A0DB7">
        <w:rPr>
          <w:rFonts w:ascii="Times New Roman" w:hAnsi="Times New Roman" w:cs="Times New Roman"/>
          <w:sz w:val="24"/>
          <w:szCs w:val="24"/>
        </w:rPr>
        <w:t xml:space="preserve">. Kemudian pada tahun 2013 nilai rata-rata </w:t>
      </w:r>
      <w:r w:rsidR="007A0DB7" w:rsidRPr="007A0DB7">
        <w:rPr>
          <w:rFonts w:ascii="Times New Roman" w:hAnsi="Times New Roman" w:cs="Times New Roman"/>
          <w:i/>
          <w:sz w:val="24"/>
          <w:szCs w:val="24"/>
        </w:rPr>
        <w:t>sales growth</w:t>
      </w:r>
      <w:r w:rsidR="007A0DB7">
        <w:rPr>
          <w:rFonts w:ascii="Times New Roman" w:hAnsi="Times New Roman" w:cs="Times New Roman"/>
          <w:sz w:val="24"/>
          <w:szCs w:val="24"/>
        </w:rPr>
        <w:t xml:space="preserve"> mengalami penurunan sebesar 0</w:t>
      </w:r>
      <w:proofErr w:type="gramStart"/>
      <w:r w:rsidR="007A0DB7">
        <w:rPr>
          <w:rFonts w:ascii="Times New Roman" w:hAnsi="Times New Roman" w:cs="Times New Roman"/>
          <w:sz w:val="24"/>
          <w:szCs w:val="24"/>
        </w:rPr>
        <w:t>,3385</w:t>
      </w:r>
      <w:proofErr w:type="gramEnd"/>
      <w:r w:rsidR="007A0DB7">
        <w:rPr>
          <w:rFonts w:ascii="Times New Roman" w:hAnsi="Times New Roman" w:cs="Times New Roman"/>
          <w:sz w:val="24"/>
          <w:szCs w:val="24"/>
        </w:rPr>
        <w:t xml:space="preserve">. Pada tahun 2014 nilai rata-rata </w:t>
      </w:r>
      <w:r w:rsidR="007A0DB7" w:rsidRPr="007A0DB7">
        <w:rPr>
          <w:rFonts w:ascii="Times New Roman" w:hAnsi="Times New Roman" w:cs="Times New Roman"/>
          <w:i/>
          <w:sz w:val="24"/>
          <w:szCs w:val="24"/>
        </w:rPr>
        <w:t>sales growth</w:t>
      </w:r>
      <w:r w:rsidR="007A0DB7">
        <w:rPr>
          <w:rFonts w:ascii="Times New Roman" w:hAnsi="Times New Roman" w:cs="Times New Roman"/>
          <w:sz w:val="24"/>
          <w:szCs w:val="24"/>
        </w:rPr>
        <w:t xml:space="preserve"> mengalami peningkatan sebesar 0</w:t>
      </w:r>
      <w:proofErr w:type="gramStart"/>
      <w:r w:rsidR="007A0DB7">
        <w:rPr>
          <w:rFonts w:ascii="Times New Roman" w:hAnsi="Times New Roman" w:cs="Times New Roman"/>
          <w:sz w:val="24"/>
          <w:szCs w:val="24"/>
        </w:rPr>
        <w:t>,3451</w:t>
      </w:r>
      <w:proofErr w:type="gramEnd"/>
      <w:r w:rsidR="007A0DB7">
        <w:rPr>
          <w:rFonts w:ascii="Times New Roman" w:hAnsi="Times New Roman" w:cs="Times New Roman"/>
          <w:sz w:val="24"/>
          <w:szCs w:val="24"/>
        </w:rPr>
        <w:t xml:space="preserve">. Kemudian pada tahun 2015 nilai rata-rata </w:t>
      </w:r>
      <w:r w:rsidR="007A0DB7" w:rsidRPr="007A0DB7">
        <w:rPr>
          <w:rFonts w:ascii="Times New Roman" w:hAnsi="Times New Roman" w:cs="Times New Roman"/>
          <w:i/>
          <w:sz w:val="24"/>
          <w:szCs w:val="24"/>
        </w:rPr>
        <w:t>sales growth</w:t>
      </w:r>
      <w:r w:rsidR="007A0DB7">
        <w:rPr>
          <w:rFonts w:ascii="Times New Roman" w:hAnsi="Times New Roman" w:cs="Times New Roman"/>
          <w:sz w:val="24"/>
          <w:szCs w:val="24"/>
        </w:rPr>
        <w:t xml:space="preserve"> mengalami peningkatan </w:t>
      </w:r>
      <w:r w:rsidR="00C27380">
        <w:rPr>
          <w:rFonts w:ascii="Times New Roman" w:hAnsi="Times New Roman" w:cs="Times New Roman"/>
          <w:sz w:val="24"/>
          <w:szCs w:val="24"/>
        </w:rPr>
        <w:t xml:space="preserve">kembali </w:t>
      </w:r>
      <w:r w:rsidR="007A0DB7">
        <w:rPr>
          <w:rFonts w:ascii="Times New Roman" w:hAnsi="Times New Roman" w:cs="Times New Roman"/>
          <w:sz w:val="24"/>
          <w:szCs w:val="24"/>
        </w:rPr>
        <w:t>sebesar 0</w:t>
      </w:r>
      <w:proofErr w:type="gramStart"/>
      <w:r w:rsidR="007A0DB7">
        <w:rPr>
          <w:rFonts w:ascii="Times New Roman" w:hAnsi="Times New Roman" w:cs="Times New Roman"/>
          <w:sz w:val="24"/>
          <w:szCs w:val="24"/>
        </w:rPr>
        <w:t>,</w:t>
      </w:r>
      <w:r w:rsidR="000E3B7A">
        <w:rPr>
          <w:rFonts w:ascii="Times New Roman" w:hAnsi="Times New Roman" w:cs="Times New Roman"/>
          <w:sz w:val="24"/>
          <w:szCs w:val="24"/>
        </w:rPr>
        <w:t>3713</w:t>
      </w:r>
      <w:proofErr w:type="gramEnd"/>
      <w:r w:rsidR="000E3B7A">
        <w:rPr>
          <w:rFonts w:ascii="Times New Roman" w:hAnsi="Times New Roman" w:cs="Times New Roman"/>
          <w:sz w:val="24"/>
          <w:szCs w:val="24"/>
        </w:rPr>
        <w:t>. Sedangkan pada tahun 2016</w:t>
      </w:r>
      <w:r w:rsidR="007A0DB7">
        <w:rPr>
          <w:rFonts w:ascii="Times New Roman" w:hAnsi="Times New Roman" w:cs="Times New Roman"/>
          <w:sz w:val="24"/>
          <w:szCs w:val="24"/>
        </w:rPr>
        <w:t xml:space="preserve"> nilai rata-rata </w:t>
      </w:r>
      <w:r w:rsidR="007A0DB7" w:rsidRPr="007A0DB7">
        <w:rPr>
          <w:rFonts w:ascii="Times New Roman" w:hAnsi="Times New Roman" w:cs="Times New Roman"/>
          <w:i/>
          <w:sz w:val="24"/>
          <w:szCs w:val="24"/>
        </w:rPr>
        <w:t>sales growth</w:t>
      </w:r>
      <w:r w:rsidR="007A0DB7">
        <w:rPr>
          <w:rFonts w:ascii="Times New Roman" w:hAnsi="Times New Roman" w:cs="Times New Roman"/>
          <w:sz w:val="24"/>
          <w:szCs w:val="24"/>
        </w:rPr>
        <w:t xml:space="preserve"> mengalami penurunan sebesar </w:t>
      </w:r>
      <w:r w:rsidR="00F4150F">
        <w:rPr>
          <w:rFonts w:ascii="Times New Roman" w:hAnsi="Times New Roman" w:cs="Times New Roman"/>
          <w:sz w:val="24"/>
          <w:szCs w:val="24"/>
        </w:rPr>
        <w:t>0</w:t>
      </w:r>
      <w:proofErr w:type="gramStart"/>
      <w:r w:rsidR="00F4150F">
        <w:rPr>
          <w:rFonts w:ascii="Times New Roman" w:hAnsi="Times New Roman" w:cs="Times New Roman"/>
          <w:sz w:val="24"/>
          <w:szCs w:val="24"/>
        </w:rPr>
        <w:t>,3557</w:t>
      </w:r>
      <w:proofErr w:type="gramEnd"/>
      <w:r w:rsidR="00F4150F">
        <w:rPr>
          <w:rFonts w:ascii="Times New Roman" w:hAnsi="Times New Roman" w:cs="Times New Roman"/>
          <w:sz w:val="24"/>
          <w:szCs w:val="24"/>
        </w:rPr>
        <w:t>.</w:t>
      </w:r>
      <w:r w:rsidR="00F652C6">
        <w:rPr>
          <w:rFonts w:ascii="Times New Roman" w:hAnsi="Times New Roman" w:cs="Times New Roman"/>
          <w:sz w:val="24"/>
          <w:szCs w:val="24"/>
        </w:rPr>
        <w:t xml:space="preserve"> </w:t>
      </w:r>
      <w:r w:rsidR="000E3B7A">
        <w:rPr>
          <w:rFonts w:ascii="Times New Roman" w:hAnsi="Times New Roman" w:cs="Times New Roman"/>
          <w:sz w:val="24"/>
          <w:szCs w:val="24"/>
        </w:rPr>
        <w:t>U</w:t>
      </w:r>
      <w:r w:rsidR="00F652C6">
        <w:rPr>
          <w:rFonts w:ascii="Times New Roman" w:hAnsi="Times New Roman" w:cs="Times New Roman"/>
          <w:sz w:val="24"/>
          <w:szCs w:val="24"/>
        </w:rPr>
        <w:t xml:space="preserve">ntuk </w:t>
      </w:r>
      <w:r w:rsidR="009A547E">
        <w:rPr>
          <w:rFonts w:ascii="Times New Roman" w:hAnsi="Times New Roman" w:cs="Times New Roman"/>
          <w:sz w:val="24"/>
          <w:szCs w:val="24"/>
        </w:rPr>
        <w:t xml:space="preserve">nilai </w:t>
      </w:r>
      <w:r w:rsidR="00AE1BE7">
        <w:rPr>
          <w:rFonts w:ascii="Times New Roman" w:hAnsi="Times New Roman" w:cs="Times New Roman"/>
          <w:sz w:val="24"/>
          <w:szCs w:val="24"/>
        </w:rPr>
        <w:t xml:space="preserve">tertinggi </w:t>
      </w:r>
      <w:r w:rsidR="00A45921">
        <w:rPr>
          <w:rFonts w:ascii="Times New Roman" w:hAnsi="Times New Roman" w:cs="Times New Roman"/>
          <w:sz w:val="24"/>
          <w:szCs w:val="24"/>
        </w:rPr>
        <w:t xml:space="preserve">pada </w:t>
      </w:r>
      <w:r w:rsidR="009A547E">
        <w:rPr>
          <w:rFonts w:ascii="Times New Roman" w:hAnsi="Times New Roman" w:cs="Times New Roman"/>
          <w:sz w:val="24"/>
          <w:szCs w:val="24"/>
        </w:rPr>
        <w:t>tahun 2016</w:t>
      </w:r>
      <w:r w:rsidR="003C6C54">
        <w:rPr>
          <w:rFonts w:ascii="Times New Roman" w:hAnsi="Times New Roman" w:cs="Times New Roman"/>
          <w:sz w:val="24"/>
          <w:szCs w:val="24"/>
        </w:rPr>
        <w:t xml:space="preserve"> </w:t>
      </w:r>
      <w:r w:rsidR="009A547E">
        <w:rPr>
          <w:rFonts w:ascii="Times New Roman" w:hAnsi="Times New Roman" w:cs="Times New Roman"/>
          <w:sz w:val="24"/>
          <w:szCs w:val="24"/>
        </w:rPr>
        <w:t>sebesar 0</w:t>
      </w:r>
      <w:proofErr w:type="gramStart"/>
      <w:r w:rsidR="009A547E">
        <w:rPr>
          <w:rFonts w:ascii="Times New Roman" w:hAnsi="Times New Roman" w:cs="Times New Roman"/>
          <w:sz w:val="24"/>
          <w:szCs w:val="24"/>
        </w:rPr>
        <w:t>,8101</w:t>
      </w:r>
      <w:proofErr w:type="gramEnd"/>
      <w:r w:rsidR="009A547E">
        <w:rPr>
          <w:rFonts w:ascii="Times New Roman" w:hAnsi="Times New Roman" w:cs="Times New Roman"/>
          <w:sz w:val="24"/>
          <w:szCs w:val="24"/>
        </w:rPr>
        <w:t>.</w:t>
      </w:r>
      <w:r w:rsidR="00661F37">
        <w:rPr>
          <w:rFonts w:ascii="Times New Roman" w:hAnsi="Times New Roman" w:cs="Times New Roman"/>
          <w:sz w:val="24"/>
          <w:szCs w:val="24"/>
        </w:rPr>
        <w:t xml:space="preserve"> </w:t>
      </w:r>
      <w:r w:rsidR="00B4629B">
        <w:rPr>
          <w:rFonts w:ascii="Times New Roman" w:hAnsi="Times New Roman" w:cs="Times New Roman"/>
          <w:sz w:val="24"/>
          <w:szCs w:val="24"/>
        </w:rPr>
        <w:t>K</w:t>
      </w:r>
      <w:r w:rsidR="00AE1BE7">
        <w:rPr>
          <w:rFonts w:ascii="Times New Roman" w:hAnsi="Times New Roman" w:cs="Times New Roman"/>
          <w:sz w:val="24"/>
          <w:szCs w:val="24"/>
        </w:rPr>
        <w:t xml:space="preserve">emudian nilai terendah </w:t>
      </w:r>
      <w:r w:rsidR="00B4629B">
        <w:rPr>
          <w:rFonts w:ascii="Times New Roman" w:hAnsi="Times New Roman" w:cs="Times New Roman"/>
          <w:sz w:val="24"/>
          <w:szCs w:val="24"/>
        </w:rPr>
        <w:t xml:space="preserve">pada </w:t>
      </w:r>
      <w:r w:rsidR="009A547E">
        <w:rPr>
          <w:rFonts w:ascii="Times New Roman" w:hAnsi="Times New Roman" w:cs="Times New Roman"/>
          <w:sz w:val="24"/>
          <w:szCs w:val="24"/>
        </w:rPr>
        <w:t>tahun 2014 sebesar 0</w:t>
      </w:r>
      <w:proofErr w:type="gramStart"/>
      <w:r w:rsidR="009A547E">
        <w:rPr>
          <w:rFonts w:ascii="Times New Roman" w:hAnsi="Times New Roman" w:cs="Times New Roman"/>
          <w:sz w:val="24"/>
          <w:szCs w:val="24"/>
        </w:rPr>
        <w:t>,09</w:t>
      </w:r>
      <w:r w:rsidR="00F6748C">
        <w:rPr>
          <w:rFonts w:ascii="Times New Roman" w:hAnsi="Times New Roman" w:cs="Times New Roman"/>
          <w:sz w:val="24"/>
          <w:szCs w:val="24"/>
        </w:rPr>
        <w:t>12</w:t>
      </w:r>
      <w:proofErr w:type="gramEnd"/>
      <w:r w:rsidR="00783CED">
        <w:rPr>
          <w:rFonts w:ascii="Times New Roman" w:hAnsi="Times New Roman" w:cs="Times New Roman"/>
          <w:sz w:val="24"/>
          <w:szCs w:val="24"/>
        </w:rPr>
        <w:t>.</w:t>
      </w:r>
      <w:r w:rsidR="004249D5">
        <w:rPr>
          <w:rFonts w:ascii="Times New Roman" w:hAnsi="Times New Roman" w:cs="Times New Roman"/>
          <w:sz w:val="24"/>
          <w:szCs w:val="24"/>
        </w:rPr>
        <w:t xml:space="preserve"> </w:t>
      </w:r>
      <w:r w:rsidR="000E3B7A">
        <w:rPr>
          <w:rFonts w:ascii="Times New Roman" w:hAnsi="Times New Roman" w:cs="Times New Roman"/>
          <w:sz w:val="24"/>
          <w:szCs w:val="24"/>
        </w:rPr>
        <w:t xml:space="preserve">Dari gambar diatas dapat dilihat </w:t>
      </w:r>
      <w:r w:rsidR="000E3B7A">
        <w:rPr>
          <w:rFonts w:ascii="Times New Roman" w:hAnsi="Times New Roman" w:cs="Times New Roman"/>
          <w:sz w:val="24"/>
          <w:szCs w:val="24"/>
        </w:rPr>
        <w:lastRenderedPageBreak/>
        <w:t xml:space="preserve">bahwa nilai </w:t>
      </w:r>
      <w:r w:rsidR="000E3B7A" w:rsidRPr="001C4F3C">
        <w:rPr>
          <w:rFonts w:ascii="Times New Roman" w:hAnsi="Times New Roman" w:cs="Times New Roman"/>
          <w:i/>
          <w:sz w:val="24"/>
          <w:szCs w:val="24"/>
        </w:rPr>
        <w:t>sales growth</w:t>
      </w:r>
      <w:r w:rsidR="000E3B7A">
        <w:rPr>
          <w:rFonts w:ascii="Times New Roman" w:hAnsi="Times New Roman" w:cs="Times New Roman"/>
          <w:sz w:val="24"/>
          <w:szCs w:val="24"/>
        </w:rPr>
        <w:t xml:space="preserve"> di perusahaan sub sektor pertambangan logam dan mineral tahun 2011-2016 menunjukkan nilai yang fluktuasi, artinya kemampuan perusahaan belum maksimal dalam meningkatkan penjualannya.</w:t>
      </w:r>
    </w:p>
    <w:p w:rsidR="002E5101" w:rsidRDefault="00710B3A" w:rsidP="009C42DD">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Dalam </w:t>
      </w:r>
      <w:r w:rsidR="001260E7">
        <w:rPr>
          <w:rFonts w:ascii="Times New Roman" w:hAnsi="Times New Roman" w:cs="Times New Roman"/>
          <w:sz w:val="24"/>
          <w:szCs w:val="24"/>
        </w:rPr>
        <w:t xml:space="preserve">hasil </w:t>
      </w:r>
      <w:r>
        <w:rPr>
          <w:rFonts w:ascii="Times New Roman" w:hAnsi="Times New Roman" w:cs="Times New Roman"/>
          <w:sz w:val="24"/>
          <w:szCs w:val="24"/>
        </w:rPr>
        <w:t xml:space="preserve">perhitungan diatas dapat diartikan </w:t>
      </w:r>
      <w:r w:rsidR="006D134C">
        <w:rPr>
          <w:rFonts w:ascii="Times New Roman" w:hAnsi="Times New Roman" w:cs="Times New Roman"/>
          <w:sz w:val="24"/>
          <w:szCs w:val="24"/>
        </w:rPr>
        <w:t xml:space="preserve">bahwa </w:t>
      </w:r>
      <w:r w:rsidR="00320E26">
        <w:rPr>
          <w:rFonts w:ascii="Times New Roman" w:hAnsi="Times New Roman" w:cs="Times New Roman"/>
          <w:sz w:val="24"/>
          <w:szCs w:val="24"/>
        </w:rPr>
        <w:t>tingginya</w:t>
      </w:r>
      <w:r w:rsidR="006D134C">
        <w:rPr>
          <w:rFonts w:ascii="Times New Roman" w:hAnsi="Times New Roman" w:cs="Times New Roman"/>
          <w:sz w:val="24"/>
          <w:szCs w:val="24"/>
        </w:rPr>
        <w:t xml:space="preserve"> </w:t>
      </w:r>
      <w:r w:rsidR="006D134C" w:rsidRPr="006D134C">
        <w:rPr>
          <w:rFonts w:ascii="Times New Roman" w:hAnsi="Times New Roman" w:cs="Times New Roman"/>
          <w:i/>
          <w:sz w:val="24"/>
          <w:szCs w:val="24"/>
        </w:rPr>
        <w:t>sales growth</w:t>
      </w:r>
      <w:r w:rsidR="006D134C">
        <w:rPr>
          <w:rFonts w:ascii="Times New Roman" w:hAnsi="Times New Roman" w:cs="Times New Roman"/>
          <w:sz w:val="24"/>
          <w:szCs w:val="24"/>
        </w:rPr>
        <w:t xml:space="preserve"> </w:t>
      </w:r>
      <w:r w:rsidR="005215E4">
        <w:rPr>
          <w:rFonts w:ascii="Times New Roman" w:hAnsi="Times New Roman" w:cs="Times New Roman"/>
          <w:sz w:val="24"/>
          <w:szCs w:val="24"/>
        </w:rPr>
        <w:t xml:space="preserve">yang terjadi </w:t>
      </w:r>
      <w:r w:rsidR="005215E4" w:rsidRPr="004B6963">
        <w:rPr>
          <w:rFonts w:ascii="Times New Roman" w:hAnsi="Times New Roman" w:cs="Times New Roman"/>
          <w:sz w:val="24"/>
          <w:szCs w:val="24"/>
        </w:rPr>
        <w:t xml:space="preserve">disebabkan </w:t>
      </w:r>
      <w:r w:rsidR="008B3EF4">
        <w:rPr>
          <w:rFonts w:ascii="Times New Roman" w:hAnsi="Times New Roman" w:cs="Times New Roman"/>
          <w:sz w:val="24"/>
          <w:szCs w:val="24"/>
        </w:rPr>
        <w:t xml:space="preserve">dari </w:t>
      </w:r>
      <w:r w:rsidR="00320E26">
        <w:rPr>
          <w:rFonts w:ascii="Times New Roman" w:hAnsi="Times New Roman" w:cs="Times New Roman"/>
          <w:sz w:val="24"/>
          <w:szCs w:val="24"/>
        </w:rPr>
        <w:t>meningkatnya</w:t>
      </w:r>
      <w:r w:rsidR="008B3EF4">
        <w:rPr>
          <w:rFonts w:ascii="Times New Roman" w:hAnsi="Times New Roman" w:cs="Times New Roman"/>
          <w:sz w:val="24"/>
          <w:szCs w:val="24"/>
        </w:rPr>
        <w:t xml:space="preserve"> perolehan laba </w:t>
      </w:r>
      <w:r w:rsidR="00420A85">
        <w:rPr>
          <w:rFonts w:ascii="Times New Roman" w:hAnsi="Times New Roman" w:cs="Times New Roman"/>
          <w:sz w:val="24"/>
          <w:szCs w:val="24"/>
        </w:rPr>
        <w:t xml:space="preserve">hasil </w:t>
      </w:r>
      <w:r w:rsidR="008B3EF4">
        <w:rPr>
          <w:rFonts w:ascii="Times New Roman" w:hAnsi="Times New Roman" w:cs="Times New Roman"/>
          <w:sz w:val="24"/>
          <w:szCs w:val="24"/>
        </w:rPr>
        <w:t>penjualan</w:t>
      </w:r>
      <w:r w:rsidR="00233AA9">
        <w:rPr>
          <w:rFonts w:ascii="Times New Roman" w:hAnsi="Times New Roman" w:cs="Times New Roman"/>
          <w:sz w:val="24"/>
          <w:szCs w:val="24"/>
        </w:rPr>
        <w:t xml:space="preserve">, </w:t>
      </w:r>
      <w:r w:rsidR="00E37B4F">
        <w:rPr>
          <w:rFonts w:ascii="Times New Roman" w:hAnsi="Times New Roman" w:cs="Times New Roman"/>
          <w:sz w:val="24"/>
          <w:szCs w:val="24"/>
        </w:rPr>
        <w:t>harga jual</w:t>
      </w:r>
      <w:r w:rsidR="00233AA9">
        <w:rPr>
          <w:rFonts w:ascii="Times New Roman" w:hAnsi="Times New Roman" w:cs="Times New Roman"/>
          <w:sz w:val="24"/>
          <w:szCs w:val="24"/>
        </w:rPr>
        <w:t xml:space="preserve"> atau satuan produk,</w:t>
      </w:r>
      <w:r w:rsidR="00E37B4F">
        <w:rPr>
          <w:rFonts w:ascii="Times New Roman" w:hAnsi="Times New Roman" w:cs="Times New Roman"/>
          <w:sz w:val="24"/>
          <w:szCs w:val="24"/>
        </w:rPr>
        <w:t xml:space="preserve"> dan volume produk yang </w:t>
      </w:r>
      <w:r w:rsidR="00233AA9">
        <w:rPr>
          <w:rFonts w:ascii="Times New Roman" w:hAnsi="Times New Roman" w:cs="Times New Roman"/>
          <w:sz w:val="24"/>
          <w:szCs w:val="24"/>
        </w:rPr>
        <w:t xml:space="preserve">dijual atau </w:t>
      </w:r>
      <w:r w:rsidR="00E37B4F">
        <w:rPr>
          <w:rFonts w:ascii="Times New Roman" w:hAnsi="Times New Roman" w:cs="Times New Roman"/>
          <w:sz w:val="24"/>
          <w:szCs w:val="24"/>
        </w:rPr>
        <w:t>dihasilkan.</w:t>
      </w:r>
      <w:r w:rsidR="008B3EF4">
        <w:rPr>
          <w:rFonts w:ascii="Times New Roman" w:hAnsi="Times New Roman" w:cs="Times New Roman"/>
          <w:sz w:val="24"/>
          <w:szCs w:val="24"/>
        </w:rPr>
        <w:t xml:space="preserve"> </w:t>
      </w:r>
      <w:r w:rsidR="00320E26">
        <w:rPr>
          <w:rFonts w:ascii="Times New Roman" w:hAnsi="Times New Roman" w:cs="Times New Roman"/>
          <w:sz w:val="24"/>
          <w:szCs w:val="24"/>
        </w:rPr>
        <w:t>Rendahnya</w:t>
      </w:r>
      <w:r w:rsidR="005215E4">
        <w:rPr>
          <w:rFonts w:ascii="Times New Roman" w:hAnsi="Times New Roman" w:cs="Times New Roman"/>
          <w:sz w:val="24"/>
          <w:szCs w:val="24"/>
        </w:rPr>
        <w:t xml:space="preserve"> </w:t>
      </w:r>
      <w:r w:rsidR="005215E4" w:rsidRPr="006D134C">
        <w:rPr>
          <w:rFonts w:ascii="Times New Roman" w:hAnsi="Times New Roman" w:cs="Times New Roman"/>
          <w:i/>
          <w:sz w:val="24"/>
          <w:szCs w:val="24"/>
        </w:rPr>
        <w:t>sales growth</w:t>
      </w:r>
      <w:r w:rsidR="00AF6842">
        <w:rPr>
          <w:rFonts w:ascii="Times New Roman" w:hAnsi="Times New Roman" w:cs="Times New Roman"/>
          <w:sz w:val="24"/>
          <w:szCs w:val="24"/>
        </w:rPr>
        <w:t xml:space="preserve"> </w:t>
      </w:r>
      <w:r w:rsidR="005215E4" w:rsidRPr="004B6963">
        <w:rPr>
          <w:rFonts w:ascii="Times New Roman" w:hAnsi="Times New Roman" w:cs="Times New Roman"/>
          <w:sz w:val="24"/>
          <w:szCs w:val="24"/>
        </w:rPr>
        <w:t xml:space="preserve">disebabkan </w:t>
      </w:r>
      <w:r w:rsidR="008E5F6F">
        <w:rPr>
          <w:rFonts w:ascii="Times New Roman" w:hAnsi="Times New Roman" w:cs="Times New Roman"/>
          <w:sz w:val="24"/>
          <w:szCs w:val="24"/>
        </w:rPr>
        <w:t xml:space="preserve">dari </w:t>
      </w:r>
      <w:r w:rsidR="00320E26">
        <w:rPr>
          <w:rFonts w:ascii="Times New Roman" w:hAnsi="Times New Roman" w:cs="Times New Roman"/>
          <w:sz w:val="24"/>
          <w:szCs w:val="24"/>
        </w:rPr>
        <w:t>menurunnya</w:t>
      </w:r>
      <w:r w:rsidR="00233AA9">
        <w:rPr>
          <w:rFonts w:ascii="Times New Roman" w:hAnsi="Times New Roman" w:cs="Times New Roman"/>
          <w:sz w:val="24"/>
          <w:szCs w:val="24"/>
        </w:rPr>
        <w:t xml:space="preserve"> perolehan laba hasil penjualan, harga jual atau satuan produk, dan volume produk yang dijual atau dihasilkan.</w:t>
      </w:r>
      <w:r w:rsidR="008E5F6F">
        <w:rPr>
          <w:rFonts w:ascii="Times New Roman" w:hAnsi="Times New Roman" w:cs="Times New Roman"/>
          <w:sz w:val="24"/>
          <w:szCs w:val="24"/>
        </w:rPr>
        <w:t xml:space="preserve"> </w:t>
      </w:r>
      <w:r w:rsidR="00A41464">
        <w:rPr>
          <w:rFonts w:ascii="Times New Roman" w:hAnsi="Times New Roman" w:cs="Times New Roman"/>
          <w:sz w:val="24"/>
          <w:szCs w:val="24"/>
        </w:rPr>
        <w:t xml:space="preserve">Semakin tinggi tingkat pertumbuhan penjualan suatu perusahaan maka perusahaan tersebut berhasil dalam menjalankan strateginya dalam hal pemasaran dan penjualan produk, </w:t>
      </w:r>
      <w:r w:rsidR="001260E7" w:rsidRPr="009B5C03">
        <w:rPr>
          <w:rFonts w:ascii="Times New Roman" w:hAnsi="Times New Roman" w:cs="Times New Roman"/>
          <w:sz w:val="24"/>
          <w:szCs w:val="24"/>
        </w:rPr>
        <w:t xml:space="preserve">Sehingga, apabila tingkat </w:t>
      </w:r>
      <w:r w:rsidR="001260E7" w:rsidRPr="001260E7">
        <w:rPr>
          <w:rFonts w:ascii="Times New Roman" w:hAnsi="Times New Roman" w:cs="Times New Roman"/>
          <w:i/>
          <w:sz w:val="24"/>
          <w:szCs w:val="24"/>
        </w:rPr>
        <w:t>sales growth</w:t>
      </w:r>
      <w:r w:rsidR="001260E7" w:rsidRPr="009B5C03">
        <w:rPr>
          <w:rFonts w:ascii="Times New Roman" w:hAnsi="Times New Roman" w:cs="Times New Roman"/>
          <w:sz w:val="24"/>
          <w:szCs w:val="24"/>
        </w:rPr>
        <w:t xml:space="preserve"> suatu perusahaan tinggi berarti tercermin kondisi keuangan </w:t>
      </w:r>
      <w:r w:rsidR="003E3E73">
        <w:rPr>
          <w:rFonts w:ascii="Times New Roman" w:hAnsi="Times New Roman" w:cs="Times New Roman"/>
          <w:sz w:val="24"/>
          <w:szCs w:val="24"/>
        </w:rPr>
        <w:t>yang cukup stabil.</w:t>
      </w:r>
      <w:r w:rsidR="00A41464">
        <w:rPr>
          <w:rFonts w:ascii="Times New Roman" w:hAnsi="Times New Roman" w:cs="Times New Roman"/>
          <w:sz w:val="24"/>
          <w:szCs w:val="24"/>
        </w:rPr>
        <w:t xml:space="preserve"> </w:t>
      </w:r>
    </w:p>
    <w:p w:rsidR="004F5999" w:rsidRPr="004819C5" w:rsidRDefault="004F5999" w:rsidP="006D134C">
      <w:pPr>
        <w:spacing w:line="480" w:lineRule="auto"/>
        <w:contextualSpacing/>
        <w:jc w:val="both"/>
        <w:rPr>
          <w:rFonts w:ascii="Times New Roman" w:hAnsi="Times New Roman" w:cs="Times New Roman"/>
          <w:sz w:val="24"/>
          <w:szCs w:val="24"/>
        </w:rPr>
      </w:pPr>
    </w:p>
    <w:p w:rsidR="00C771CA" w:rsidRDefault="002E2616" w:rsidP="00C44A3F">
      <w:pPr>
        <w:tabs>
          <w:tab w:val="left" w:pos="709"/>
        </w:tabs>
        <w:spacing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4.1.</w:t>
      </w:r>
      <w:r w:rsidR="001678F6">
        <w:rPr>
          <w:rFonts w:ascii="Times New Roman" w:hAnsi="Times New Roman" w:cs="Times New Roman"/>
          <w:b/>
          <w:sz w:val="24"/>
          <w:szCs w:val="24"/>
        </w:rPr>
        <w:t>3</w:t>
      </w:r>
      <w:r w:rsidR="00C771CA">
        <w:rPr>
          <w:rFonts w:ascii="Times New Roman" w:hAnsi="Times New Roman" w:cs="Times New Roman"/>
          <w:b/>
          <w:sz w:val="24"/>
          <w:szCs w:val="24"/>
        </w:rPr>
        <w:tab/>
        <w:t xml:space="preserve">Kondisi </w:t>
      </w:r>
      <w:r w:rsidR="00C771CA" w:rsidRPr="007C5B3B">
        <w:rPr>
          <w:rFonts w:ascii="Times New Roman" w:hAnsi="Times New Roman" w:cs="Times New Roman"/>
          <w:b/>
          <w:i/>
          <w:sz w:val="24"/>
          <w:szCs w:val="24"/>
        </w:rPr>
        <w:t>Financial Distress</w:t>
      </w:r>
      <w:r w:rsidR="00C771CA">
        <w:rPr>
          <w:rFonts w:ascii="Times New Roman" w:hAnsi="Times New Roman" w:cs="Times New Roman"/>
          <w:b/>
          <w:sz w:val="24"/>
          <w:szCs w:val="24"/>
        </w:rPr>
        <w:t xml:space="preserve"> Pada Perusahaan Sub S</w:t>
      </w:r>
      <w:r w:rsidR="00C771CA" w:rsidRPr="00B83EEE">
        <w:rPr>
          <w:rFonts w:ascii="Times New Roman" w:hAnsi="Times New Roman" w:cs="Times New Roman"/>
          <w:b/>
          <w:sz w:val="24"/>
          <w:szCs w:val="24"/>
        </w:rPr>
        <w:t xml:space="preserve">ektor </w:t>
      </w:r>
      <w:r w:rsidR="00C771CA">
        <w:rPr>
          <w:rFonts w:ascii="Times New Roman" w:hAnsi="Times New Roman" w:cs="Times New Roman"/>
          <w:b/>
          <w:sz w:val="24"/>
          <w:szCs w:val="24"/>
        </w:rPr>
        <w:t>Pertambangan Logam dan Mineral Yang T</w:t>
      </w:r>
      <w:r w:rsidR="00C771CA" w:rsidRPr="00B83EEE">
        <w:rPr>
          <w:rFonts w:ascii="Times New Roman" w:hAnsi="Times New Roman" w:cs="Times New Roman"/>
          <w:b/>
          <w:sz w:val="24"/>
          <w:szCs w:val="24"/>
        </w:rPr>
        <w:t>erdafta</w:t>
      </w:r>
      <w:r w:rsidR="00C771CA">
        <w:rPr>
          <w:rFonts w:ascii="Times New Roman" w:hAnsi="Times New Roman" w:cs="Times New Roman"/>
          <w:b/>
          <w:sz w:val="24"/>
          <w:szCs w:val="24"/>
        </w:rPr>
        <w:t>r di Bursa Efek Indonesia Periode 2011-2016</w:t>
      </w:r>
    </w:p>
    <w:p w:rsidR="00CE62FD" w:rsidRDefault="007C5B3B" w:rsidP="00095C69">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i/>
          <w:sz w:val="24"/>
          <w:szCs w:val="24"/>
        </w:rPr>
        <w:t>Financial distress</w:t>
      </w:r>
      <w:r>
        <w:rPr>
          <w:rFonts w:ascii="Times New Roman" w:hAnsi="Times New Roman" w:cs="Times New Roman"/>
          <w:sz w:val="24"/>
          <w:szCs w:val="24"/>
        </w:rPr>
        <w:t xml:space="preserve"> </w:t>
      </w:r>
      <w:r w:rsidR="007C6144" w:rsidRPr="007C6144">
        <w:rPr>
          <w:rFonts w:ascii="Times New Roman" w:hAnsi="Times New Roman" w:cs="Times New Roman"/>
          <w:sz w:val="24"/>
          <w:szCs w:val="24"/>
        </w:rPr>
        <w:t>atau kesulitan keuanga</w:t>
      </w:r>
      <w:r w:rsidR="007C6144">
        <w:rPr>
          <w:rFonts w:ascii="Times New Roman" w:hAnsi="Times New Roman" w:cs="Times New Roman"/>
          <w:sz w:val="24"/>
          <w:szCs w:val="24"/>
        </w:rPr>
        <w:t xml:space="preserve">n merupakan suatu kondisi yang </w:t>
      </w:r>
      <w:r w:rsidR="007C6144" w:rsidRPr="007C6144">
        <w:rPr>
          <w:rFonts w:ascii="Times New Roman" w:hAnsi="Times New Roman" w:cs="Times New Roman"/>
          <w:sz w:val="24"/>
          <w:szCs w:val="24"/>
        </w:rPr>
        <w:t>dialami perusahaan sebelum menuju kebangkrutan. Kondisi ini ditandai oleh perusahaan yang tak dapat membayar hutang yang telah jatuh tempo, memiliki tingkat laba yang rendah dan memiliki tingkat</w:t>
      </w:r>
      <w:r w:rsidR="007C6144">
        <w:rPr>
          <w:rFonts w:ascii="Times New Roman" w:hAnsi="Times New Roman" w:cs="Times New Roman"/>
          <w:sz w:val="24"/>
          <w:szCs w:val="24"/>
        </w:rPr>
        <w:t xml:space="preserve"> hutang yang tinggi di banding </w:t>
      </w:r>
      <w:r w:rsidR="007C6144" w:rsidRPr="007C6144">
        <w:rPr>
          <w:rFonts w:ascii="Times New Roman" w:hAnsi="Times New Roman" w:cs="Times New Roman"/>
          <w:sz w:val="24"/>
          <w:szCs w:val="24"/>
        </w:rPr>
        <w:t xml:space="preserve">aktiva yang dimiliki. Dengan adanya kondisi ini maka banyak penelitian yang mengembangkan model prediksi </w:t>
      </w:r>
      <w:r w:rsidR="007C6144" w:rsidRPr="00BF7CB8">
        <w:rPr>
          <w:rFonts w:ascii="Times New Roman" w:hAnsi="Times New Roman" w:cs="Times New Roman"/>
          <w:i/>
          <w:sz w:val="24"/>
          <w:szCs w:val="24"/>
        </w:rPr>
        <w:t>financial distress</w:t>
      </w:r>
      <w:r w:rsidR="007C6144">
        <w:rPr>
          <w:rFonts w:ascii="Times New Roman" w:hAnsi="Times New Roman" w:cs="Times New Roman"/>
          <w:sz w:val="24"/>
          <w:szCs w:val="24"/>
        </w:rPr>
        <w:t xml:space="preserve"> untuk menentukan kapan </w:t>
      </w:r>
      <w:r w:rsidR="007C6144" w:rsidRPr="007C6144">
        <w:rPr>
          <w:rFonts w:ascii="Times New Roman" w:hAnsi="Times New Roman" w:cs="Times New Roman"/>
          <w:sz w:val="24"/>
          <w:szCs w:val="24"/>
        </w:rPr>
        <w:t xml:space="preserve">perusahaan </w:t>
      </w:r>
      <w:proofErr w:type="gramStart"/>
      <w:r w:rsidR="007C6144" w:rsidRPr="007C6144">
        <w:rPr>
          <w:rFonts w:ascii="Times New Roman" w:hAnsi="Times New Roman" w:cs="Times New Roman"/>
          <w:sz w:val="24"/>
          <w:szCs w:val="24"/>
        </w:rPr>
        <w:t>akan</w:t>
      </w:r>
      <w:proofErr w:type="gramEnd"/>
      <w:r w:rsidR="007C6144" w:rsidRPr="007C6144">
        <w:rPr>
          <w:rFonts w:ascii="Times New Roman" w:hAnsi="Times New Roman" w:cs="Times New Roman"/>
          <w:sz w:val="24"/>
          <w:szCs w:val="24"/>
        </w:rPr>
        <w:t xml:space="preserve"> </w:t>
      </w:r>
      <w:r w:rsidR="00BF7CB8">
        <w:rPr>
          <w:rFonts w:ascii="Times New Roman" w:hAnsi="Times New Roman" w:cs="Times New Roman"/>
          <w:sz w:val="24"/>
          <w:szCs w:val="24"/>
        </w:rPr>
        <w:t>masuk dalam konidis tersebut. D</w:t>
      </w:r>
      <w:r w:rsidR="007C6144" w:rsidRPr="007C6144">
        <w:rPr>
          <w:rFonts w:ascii="Times New Roman" w:hAnsi="Times New Roman" w:cs="Times New Roman"/>
          <w:sz w:val="24"/>
          <w:szCs w:val="24"/>
        </w:rPr>
        <w:t xml:space="preserve">alam penelitian ini, </w:t>
      </w:r>
      <w:r w:rsidR="007C6144" w:rsidRPr="00BF7CB8">
        <w:rPr>
          <w:rFonts w:ascii="Times New Roman" w:hAnsi="Times New Roman" w:cs="Times New Roman"/>
          <w:i/>
          <w:sz w:val="24"/>
          <w:szCs w:val="24"/>
        </w:rPr>
        <w:t xml:space="preserve">financial </w:t>
      </w:r>
      <w:r w:rsidR="007C6144" w:rsidRPr="00BF7CB8">
        <w:rPr>
          <w:rFonts w:ascii="Times New Roman" w:hAnsi="Times New Roman" w:cs="Times New Roman"/>
          <w:i/>
          <w:sz w:val="24"/>
          <w:szCs w:val="24"/>
        </w:rPr>
        <w:lastRenderedPageBreak/>
        <w:t>distress</w:t>
      </w:r>
      <w:r w:rsidR="007C6144" w:rsidRPr="007C6144">
        <w:rPr>
          <w:rFonts w:ascii="Times New Roman" w:hAnsi="Times New Roman" w:cs="Times New Roman"/>
          <w:sz w:val="24"/>
          <w:szCs w:val="24"/>
        </w:rPr>
        <w:t xml:space="preserve"> menggunakan model yang ditemukan</w:t>
      </w:r>
      <w:r w:rsidR="007C6144">
        <w:rPr>
          <w:rFonts w:ascii="Times New Roman" w:hAnsi="Times New Roman" w:cs="Times New Roman"/>
          <w:sz w:val="24"/>
          <w:szCs w:val="24"/>
        </w:rPr>
        <w:t xml:space="preserve"> oleh </w:t>
      </w:r>
      <w:r w:rsidR="007C6144" w:rsidRPr="00A00DC2">
        <w:rPr>
          <w:rFonts w:ascii="Times New Roman" w:hAnsi="Times New Roman" w:cs="Times New Roman"/>
          <w:i/>
          <w:sz w:val="24"/>
          <w:szCs w:val="24"/>
        </w:rPr>
        <w:t>Springate</w:t>
      </w:r>
      <w:r w:rsidR="007C6144">
        <w:rPr>
          <w:rFonts w:ascii="Times New Roman" w:hAnsi="Times New Roman" w:cs="Times New Roman"/>
          <w:sz w:val="24"/>
          <w:szCs w:val="24"/>
        </w:rPr>
        <w:t xml:space="preserve"> yaitu </w:t>
      </w:r>
      <w:r w:rsidR="007C6144" w:rsidRPr="00A00DC2">
        <w:rPr>
          <w:rFonts w:ascii="Times New Roman" w:hAnsi="Times New Roman" w:cs="Times New Roman"/>
          <w:i/>
          <w:sz w:val="24"/>
          <w:szCs w:val="24"/>
        </w:rPr>
        <w:t>S-Score</w:t>
      </w:r>
      <w:r w:rsidR="007C6144">
        <w:rPr>
          <w:rFonts w:ascii="Times New Roman" w:hAnsi="Times New Roman" w:cs="Times New Roman"/>
          <w:sz w:val="24"/>
          <w:szCs w:val="24"/>
        </w:rPr>
        <w:t xml:space="preserve">. </w:t>
      </w:r>
      <w:r w:rsidR="007C6144" w:rsidRPr="007C6144">
        <w:rPr>
          <w:rFonts w:ascii="Times New Roman" w:hAnsi="Times New Roman" w:cs="Times New Roman"/>
          <w:sz w:val="24"/>
          <w:szCs w:val="24"/>
        </w:rPr>
        <w:t xml:space="preserve">Berikut ini adalah nilai </w:t>
      </w:r>
      <w:r w:rsidR="007C6144" w:rsidRPr="00A00DC2">
        <w:rPr>
          <w:rFonts w:ascii="Times New Roman" w:hAnsi="Times New Roman" w:cs="Times New Roman"/>
          <w:i/>
          <w:sz w:val="24"/>
          <w:szCs w:val="24"/>
        </w:rPr>
        <w:t>S-Score</w:t>
      </w:r>
      <w:r w:rsidR="007C6144" w:rsidRPr="007C6144">
        <w:rPr>
          <w:rFonts w:ascii="Times New Roman" w:hAnsi="Times New Roman" w:cs="Times New Roman"/>
          <w:sz w:val="24"/>
          <w:szCs w:val="24"/>
        </w:rPr>
        <w:t xml:space="preserve"> pada tahun 2010-2015.</w:t>
      </w:r>
    </w:p>
    <w:p w:rsidR="00095C69" w:rsidRDefault="00095C69" w:rsidP="00265DCC">
      <w:pPr>
        <w:autoSpaceDE w:val="0"/>
        <w:autoSpaceDN w:val="0"/>
        <w:adjustRightInd w:val="0"/>
        <w:spacing w:after="0" w:line="360" w:lineRule="auto"/>
        <w:jc w:val="center"/>
        <w:rPr>
          <w:rFonts w:ascii="Times New Roman" w:hAnsi="Times New Roman" w:cs="Times New Roman"/>
          <w:b/>
          <w:sz w:val="24"/>
          <w:szCs w:val="24"/>
        </w:rPr>
      </w:pPr>
    </w:p>
    <w:p w:rsidR="00D97F56" w:rsidRPr="00265DCC" w:rsidRDefault="00D97F56" w:rsidP="00265DCC">
      <w:pPr>
        <w:autoSpaceDE w:val="0"/>
        <w:autoSpaceDN w:val="0"/>
        <w:adjustRightInd w:val="0"/>
        <w:spacing w:after="0" w:line="360" w:lineRule="auto"/>
        <w:jc w:val="center"/>
        <w:rPr>
          <w:rFonts w:ascii="Times New Roman" w:hAnsi="Times New Roman" w:cs="Times New Roman"/>
          <w:b/>
          <w:sz w:val="24"/>
          <w:szCs w:val="24"/>
        </w:rPr>
      </w:pPr>
      <w:r w:rsidRPr="00265DCC">
        <w:rPr>
          <w:rFonts w:ascii="Times New Roman" w:hAnsi="Times New Roman" w:cs="Times New Roman"/>
          <w:b/>
          <w:sz w:val="24"/>
          <w:szCs w:val="24"/>
        </w:rPr>
        <w:t>Tabel 4.2</w:t>
      </w:r>
    </w:p>
    <w:p w:rsidR="00D97F56" w:rsidRDefault="00D97F56" w:rsidP="00265DCC">
      <w:pPr>
        <w:autoSpaceDE w:val="0"/>
        <w:autoSpaceDN w:val="0"/>
        <w:adjustRightInd w:val="0"/>
        <w:spacing w:after="0" w:line="360" w:lineRule="auto"/>
        <w:jc w:val="center"/>
        <w:rPr>
          <w:rFonts w:ascii="Times New Roman" w:hAnsi="Times New Roman" w:cs="Times New Roman"/>
          <w:b/>
          <w:sz w:val="24"/>
          <w:szCs w:val="24"/>
        </w:rPr>
      </w:pPr>
      <w:r w:rsidRPr="007F2B69">
        <w:rPr>
          <w:rFonts w:ascii="Times New Roman" w:hAnsi="Times New Roman" w:cs="Times New Roman"/>
          <w:b/>
          <w:i/>
          <w:sz w:val="24"/>
          <w:szCs w:val="24"/>
        </w:rPr>
        <w:t>Financial Distress</w:t>
      </w:r>
      <w:r w:rsidRPr="00265DCC">
        <w:rPr>
          <w:rFonts w:ascii="Times New Roman" w:hAnsi="Times New Roman" w:cs="Times New Roman"/>
          <w:b/>
          <w:sz w:val="24"/>
          <w:szCs w:val="24"/>
        </w:rPr>
        <w:t xml:space="preserve"> pada Perusahaan Sub Sektor Pertambangan Logam dan Mineral Tahun 2011-2016</w:t>
      </w:r>
    </w:p>
    <w:tbl>
      <w:tblPr>
        <w:tblW w:w="7792" w:type="dxa"/>
        <w:tblLook w:val="04A0" w:firstRow="1" w:lastRow="0" w:firstColumn="1" w:lastColumn="0" w:noHBand="0" w:noVBand="1"/>
      </w:tblPr>
      <w:tblGrid>
        <w:gridCol w:w="1271"/>
        <w:gridCol w:w="992"/>
        <w:gridCol w:w="851"/>
        <w:gridCol w:w="850"/>
        <w:gridCol w:w="851"/>
        <w:gridCol w:w="850"/>
        <w:gridCol w:w="993"/>
        <w:gridCol w:w="1134"/>
      </w:tblGrid>
      <w:tr w:rsidR="006B32CF" w:rsidRPr="006B32CF" w:rsidTr="006B32CF">
        <w:trPr>
          <w:trHeight w:val="428"/>
        </w:trPr>
        <w:tc>
          <w:tcPr>
            <w:tcW w:w="1271" w:type="dxa"/>
            <w:vMerge w:val="restart"/>
            <w:tcBorders>
              <w:top w:val="single" w:sz="4" w:space="0" w:color="auto"/>
              <w:left w:val="single" w:sz="4" w:space="0" w:color="auto"/>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Kode Emiten</w:t>
            </w:r>
          </w:p>
        </w:tc>
        <w:tc>
          <w:tcPr>
            <w:tcW w:w="6521" w:type="dxa"/>
            <w:gridSpan w:val="7"/>
            <w:tcBorders>
              <w:top w:val="single" w:sz="4" w:space="0" w:color="auto"/>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Tahun</w:t>
            </w:r>
          </w:p>
        </w:tc>
      </w:tr>
      <w:tr w:rsidR="006B32CF" w:rsidRPr="006B32CF" w:rsidTr="006B32CF">
        <w:trPr>
          <w:trHeight w:val="484"/>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6B32CF" w:rsidRPr="006B32CF" w:rsidRDefault="006B32CF" w:rsidP="006B32CF">
            <w:pPr>
              <w:spacing w:after="0" w:line="240" w:lineRule="auto"/>
              <w:rPr>
                <w:rFonts w:ascii="Calibri" w:eastAsia="Times New Roman" w:hAnsi="Calibri" w:cs="Calibri"/>
                <w:color w:val="FFFFFF"/>
              </w:rPr>
            </w:pPr>
          </w:p>
        </w:tc>
        <w:tc>
          <w:tcPr>
            <w:tcW w:w="992"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2011</w:t>
            </w:r>
          </w:p>
        </w:tc>
        <w:tc>
          <w:tcPr>
            <w:tcW w:w="851"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2012</w:t>
            </w:r>
          </w:p>
        </w:tc>
        <w:tc>
          <w:tcPr>
            <w:tcW w:w="850"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2013</w:t>
            </w:r>
          </w:p>
        </w:tc>
        <w:tc>
          <w:tcPr>
            <w:tcW w:w="851"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2014</w:t>
            </w:r>
          </w:p>
        </w:tc>
        <w:tc>
          <w:tcPr>
            <w:tcW w:w="850"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2015</w:t>
            </w:r>
          </w:p>
        </w:tc>
        <w:tc>
          <w:tcPr>
            <w:tcW w:w="993"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2016</w:t>
            </w:r>
          </w:p>
        </w:tc>
        <w:tc>
          <w:tcPr>
            <w:tcW w:w="1134" w:type="dxa"/>
            <w:tcBorders>
              <w:top w:val="nil"/>
              <w:left w:val="nil"/>
              <w:bottom w:val="single" w:sz="4" w:space="0" w:color="auto"/>
              <w:right w:val="single" w:sz="4" w:space="0" w:color="auto"/>
            </w:tcBorders>
            <w:shd w:val="clear" w:color="000000" w:fill="4472C4"/>
            <w:noWrap/>
            <w:vAlign w:val="center"/>
            <w:hideMark/>
          </w:tcPr>
          <w:p w:rsidR="006B32CF" w:rsidRPr="006B32CF" w:rsidRDefault="006B32CF" w:rsidP="006B32CF">
            <w:pPr>
              <w:spacing w:after="0" w:line="240" w:lineRule="auto"/>
              <w:jc w:val="center"/>
              <w:rPr>
                <w:rFonts w:ascii="Calibri" w:eastAsia="Times New Roman" w:hAnsi="Calibri" w:cs="Calibri"/>
                <w:color w:val="FFFFFF"/>
              </w:rPr>
            </w:pPr>
            <w:r w:rsidRPr="006B32CF">
              <w:rPr>
                <w:rFonts w:ascii="Calibri" w:eastAsia="Times New Roman" w:hAnsi="Calibri" w:cs="Calibri"/>
                <w:color w:val="FFFFFF"/>
              </w:rPr>
              <w:t>Rata-Rata</w:t>
            </w:r>
          </w:p>
        </w:tc>
      </w:tr>
      <w:tr w:rsidR="006B32CF" w:rsidRPr="006B32CF" w:rsidTr="006B32CF">
        <w:trPr>
          <w:trHeight w:val="31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ANTM</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0.4212</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0.4604</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0.3381</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0.2449</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0.5967</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0.4346</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0.4160</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CITA</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0.4345</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0.2824</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0.5131</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0.2579</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0.4814</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0.5217</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0.4152</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CKRA</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0.3403</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0.4949</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0.5949</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1.0151</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0.7586</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0.3657</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0.5949</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INCO</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0.2447</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0.1985</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0.2067</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0.2069</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0.8515</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-0.1303</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0.2630</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PSAB</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1.1415</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0.9252</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0.5363</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0.3363</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0.2782</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1.1010</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0.7198</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SMRU</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-0.2302</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1.0840</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0.3509</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0.7379</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0.4008</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0.4390</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0.4637</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TINS</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1.1254</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0.3034</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0.4091</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0.1281</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1.0205</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1.1031</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0.6816</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Rata-Rata</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0.4968</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0.5355</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0.4213</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0.4182</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0.6268</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0.5478</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0.5077</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Tertinggi</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1.1415</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1.0840</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0.5949</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1.0151</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1.0205</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1.1031</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0.7198</w:t>
            </w:r>
          </w:p>
        </w:tc>
      </w:tr>
      <w:tr w:rsidR="006B32CF" w:rsidRPr="006B32CF" w:rsidTr="006B32CF">
        <w:trPr>
          <w:trHeight w:val="350"/>
        </w:trPr>
        <w:tc>
          <w:tcPr>
            <w:tcW w:w="1271" w:type="dxa"/>
            <w:tcBorders>
              <w:top w:val="nil"/>
              <w:left w:val="single" w:sz="4" w:space="0" w:color="auto"/>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center"/>
              <w:rPr>
                <w:rFonts w:ascii="Calibri" w:eastAsia="Times New Roman" w:hAnsi="Calibri" w:cs="Calibri"/>
                <w:color w:val="000000"/>
              </w:rPr>
            </w:pPr>
            <w:r w:rsidRPr="006B32CF">
              <w:rPr>
                <w:rFonts w:ascii="Calibri" w:eastAsia="Times New Roman" w:hAnsi="Calibri" w:cs="Calibri"/>
                <w:color w:val="000000"/>
              </w:rPr>
              <w:t>Terendah</w:t>
            </w:r>
          </w:p>
        </w:tc>
        <w:tc>
          <w:tcPr>
            <w:tcW w:w="992"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-0.2302</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0.1985</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0.2067</w:t>
            </w:r>
          </w:p>
        </w:tc>
        <w:tc>
          <w:tcPr>
            <w:tcW w:w="851"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0.1281</w:t>
            </w:r>
          </w:p>
        </w:tc>
        <w:tc>
          <w:tcPr>
            <w:tcW w:w="850"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0.2782</w:t>
            </w:r>
          </w:p>
        </w:tc>
        <w:tc>
          <w:tcPr>
            <w:tcW w:w="993" w:type="dxa"/>
            <w:tcBorders>
              <w:top w:val="nil"/>
              <w:left w:val="nil"/>
              <w:bottom w:val="single" w:sz="4" w:space="0" w:color="auto"/>
              <w:right w:val="single" w:sz="4" w:space="0" w:color="auto"/>
            </w:tcBorders>
            <w:shd w:val="clear" w:color="000000" w:fill="8EA9DB"/>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-0.1303</w:t>
            </w:r>
          </w:p>
        </w:tc>
        <w:tc>
          <w:tcPr>
            <w:tcW w:w="1134" w:type="dxa"/>
            <w:tcBorders>
              <w:top w:val="nil"/>
              <w:left w:val="nil"/>
              <w:bottom w:val="single" w:sz="4" w:space="0" w:color="auto"/>
              <w:right w:val="single" w:sz="4" w:space="0" w:color="auto"/>
            </w:tcBorders>
            <w:shd w:val="clear" w:color="000000" w:fill="B4C6E7"/>
            <w:noWrap/>
            <w:vAlign w:val="center"/>
            <w:hideMark/>
          </w:tcPr>
          <w:p w:rsidR="006B32CF" w:rsidRPr="006B32CF" w:rsidRDefault="006B32CF" w:rsidP="006B32CF">
            <w:pPr>
              <w:spacing w:after="0" w:line="240" w:lineRule="auto"/>
              <w:jc w:val="right"/>
              <w:rPr>
                <w:rFonts w:ascii="Calibri" w:eastAsia="Times New Roman" w:hAnsi="Calibri" w:cs="Calibri"/>
                <w:color w:val="000000"/>
              </w:rPr>
            </w:pPr>
            <w:r w:rsidRPr="006B32CF">
              <w:rPr>
                <w:rFonts w:ascii="Calibri" w:eastAsia="Times New Roman" w:hAnsi="Calibri" w:cs="Calibri"/>
                <w:color w:val="000000"/>
              </w:rPr>
              <w:t>0.2630</w:t>
            </w:r>
          </w:p>
        </w:tc>
      </w:tr>
    </w:tbl>
    <w:p w:rsidR="00113543" w:rsidRDefault="00BA15B3" w:rsidP="006B32CF">
      <w:pPr>
        <w:spacing w:line="480" w:lineRule="auto"/>
        <w:jc w:val="center"/>
        <w:rPr>
          <w:rFonts w:ascii="Times New Roman" w:hAnsi="Times New Roman" w:cs="Times New Roman"/>
        </w:rPr>
      </w:pPr>
      <w:r w:rsidRPr="00BA15B3">
        <w:rPr>
          <w:rFonts w:ascii="Times New Roman" w:hAnsi="Times New Roman" w:cs="Times New Roman"/>
        </w:rPr>
        <w:t>Sumber: Data diolah</w:t>
      </w:r>
    </w:p>
    <w:p w:rsidR="00875315" w:rsidRPr="00875315" w:rsidRDefault="00DB7949" w:rsidP="00875315">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Dibawah ini gambaran mengenai </w:t>
      </w:r>
      <w:r>
        <w:rPr>
          <w:rFonts w:ascii="Times New Roman" w:hAnsi="Times New Roman" w:cs="Times New Roman"/>
          <w:i/>
          <w:sz w:val="24"/>
          <w:szCs w:val="24"/>
        </w:rPr>
        <w:t>financial distress</w:t>
      </w:r>
      <w:r w:rsidR="00AA4EDE">
        <w:rPr>
          <w:rFonts w:ascii="Times New Roman" w:hAnsi="Times New Roman" w:cs="Times New Roman"/>
          <w:sz w:val="24"/>
          <w:szCs w:val="24"/>
        </w:rPr>
        <w:t xml:space="preserve"> pada perusahaan Sub S</w:t>
      </w:r>
      <w:r>
        <w:rPr>
          <w:rFonts w:ascii="Times New Roman" w:hAnsi="Times New Roman" w:cs="Times New Roman"/>
          <w:sz w:val="24"/>
          <w:szCs w:val="24"/>
        </w:rPr>
        <w:t>ektor Pertambangan Logam dan Mineral yang terdaftar di Bursa Efek Indonesia periode 2011-2016 yang disajikan dalam bentuk grafik berikut ini:</w:t>
      </w:r>
    </w:p>
    <w:p w:rsidR="00875315" w:rsidRDefault="004110A8" w:rsidP="004D6256">
      <w:pPr>
        <w:spacing w:line="480" w:lineRule="auto"/>
        <w:jc w:val="center"/>
        <w:rPr>
          <w:rFonts w:ascii="Times New Roman" w:hAnsi="Times New Roman" w:cs="Times New Roman"/>
        </w:rPr>
      </w:pPr>
      <w:r>
        <w:rPr>
          <w:noProof/>
        </w:rPr>
        <w:lastRenderedPageBreak/>
        <w:drawing>
          <wp:inline distT="0" distB="0" distL="0" distR="0" wp14:anchorId="4B5A7DF9" wp14:editId="2C77BE8A">
            <wp:extent cx="4176346" cy="244411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D6256" w:rsidRPr="004D6256" w:rsidRDefault="004D6256" w:rsidP="004D6256">
      <w:pPr>
        <w:spacing w:line="360" w:lineRule="auto"/>
        <w:contextualSpacing/>
        <w:jc w:val="center"/>
        <w:rPr>
          <w:rFonts w:ascii="Times New Roman" w:hAnsi="Times New Roman" w:cs="Times New Roman"/>
          <w:b/>
          <w:sz w:val="24"/>
          <w:szCs w:val="24"/>
        </w:rPr>
      </w:pPr>
      <w:r w:rsidRPr="004D6256">
        <w:rPr>
          <w:rFonts w:ascii="Times New Roman" w:hAnsi="Times New Roman" w:cs="Times New Roman"/>
          <w:b/>
          <w:sz w:val="24"/>
          <w:szCs w:val="24"/>
        </w:rPr>
        <w:t>Gambar 4.2</w:t>
      </w:r>
    </w:p>
    <w:p w:rsidR="004D6256" w:rsidRPr="004D6256" w:rsidRDefault="004D6256" w:rsidP="00BA00C7">
      <w:pPr>
        <w:spacing w:line="480" w:lineRule="auto"/>
        <w:contextualSpacing/>
        <w:jc w:val="center"/>
        <w:rPr>
          <w:rFonts w:ascii="Times New Roman" w:hAnsi="Times New Roman" w:cs="Times New Roman"/>
          <w:b/>
          <w:sz w:val="24"/>
          <w:szCs w:val="24"/>
        </w:rPr>
      </w:pPr>
      <w:r w:rsidRPr="00CC2F0F">
        <w:rPr>
          <w:rFonts w:ascii="Times New Roman" w:hAnsi="Times New Roman" w:cs="Times New Roman"/>
          <w:b/>
          <w:sz w:val="24"/>
          <w:szCs w:val="24"/>
        </w:rPr>
        <w:t xml:space="preserve">Grafik </w:t>
      </w:r>
      <w:r>
        <w:rPr>
          <w:rFonts w:ascii="Times New Roman" w:hAnsi="Times New Roman" w:cs="Times New Roman"/>
          <w:b/>
          <w:i/>
          <w:sz w:val="24"/>
          <w:szCs w:val="24"/>
        </w:rPr>
        <w:t>Financial Distress</w:t>
      </w:r>
      <w:r w:rsidRPr="00CC2F0F">
        <w:rPr>
          <w:rFonts w:ascii="Times New Roman" w:hAnsi="Times New Roman" w:cs="Times New Roman"/>
          <w:b/>
          <w:sz w:val="24"/>
          <w:szCs w:val="24"/>
        </w:rPr>
        <w:t xml:space="preserve"> di Perusahaan Sub Sektor Pertambangan Logam dan Mineral </w:t>
      </w:r>
      <w:r>
        <w:rPr>
          <w:rFonts w:ascii="Times New Roman" w:hAnsi="Times New Roman" w:cs="Times New Roman"/>
          <w:b/>
          <w:sz w:val="24"/>
          <w:szCs w:val="24"/>
        </w:rPr>
        <w:t>Tahun</w:t>
      </w:r>
      <w:r w:rsidRPr="00CC2F0F">
        <w:rPr>
          <w:rFonts w:ascii="Times New Roman" w:hAnsi="Times New Roman" w:cs="Times New Roman"/>
          <w:b/>
          <w:sz w:val="24"/>
          <w:szCs w:val="24"/>
        </w:rPr>
        <w:t xml:space="preserve"> 2011-2016</w:t>
      </w:r>
    </w:p>
    <w:p w:rsidR="00762296" w:rsidRDefault="00A7715A" w:rsidP="00984E32">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Berdasarkan tabel 4.2 dan gambar 4.2 </w:t>
      </w:r>
      <w:r w:rsidR="00EF7363">
        <w:rPr>
          <w:rFonts w:ascii="Times New Roman" w:hAnsi="Times New Roman" w:cs="Times New Roman"/>
          <w:sz w:val="24"/>
          <w:szCs w:val="24"/>
        </w:rPr>
        <w:t xml:space="preserve">diatas </w:t>
      </w:r>
      <w:r w:rsidR="003A13E0">
        <w:rPr>
          <w:rFonts w:ascii="Times New Roman" w:hAnsi="Times New Roman" w:cs="Times New Roman"/>
          <w:sz w:val="24"/>
          <w:szCs w:val="24"/>
        </w:rPr>
        <w:t>bila</w:t>
      </w:r>
      <w:r w:rsidR="00EF7363">
        <w:rPr>
          <w:rFonts w:ascii="Times New Roman" w:hAnsi="Times New Roman" w:cs="Times New Roman"/>
          <w:sz w:val="24"/>
          <w:szCs w:val="24"/>
        </w:rPr>
        <w:t xml:space="preserve"> </w:t>
      </w:r>
      <w:r w:rsidR="00A526FE">
        <w:rPr>
          <w:rFonts w:ascii="Times New Roman" w:hAnsi="Times New Roman" w:cs="Times New Roman"/>
          <w:sz w:val="24"/>
          <w:szCs w:val="24"/>
        </w:rPr>
        <w:t xml:space="preserve">dilihat </w:t>
      </w:r>
      <w:r w:rsidR="003A13E0">
        <w:rPr>
          <w:rFonts w:ascii="Times New Roman" w:hAnsi="Times New Roman" w:cs="Times New Roman"/>
          <w:sz w:val="24"/>
          <w:szCs w:val="24"/>
        </w:rPr>
        <w:t>secara</w:t>
      </w:r>
      <w:r w:rsidR="00EF7363">
        <w:rPr>
          <w:rFonts w:ascii="Times New Roman" w:hAnsi="Times New Roman" w:cs="Times New Roman"/>
          <w:sz w:val="24"/>
          <w:szCs w:val="24"/>
        </w:rPr>
        <w:t xml:space="preserve"> </w:t>
      </w:r>
      <w:r w:rsidR="00A526FE">
        <w:rPr>
          <w:rFonts w:ascii="Times New Roman" w:hAnsi="Times New Roman" w:cs="Times New Roman"/>
          <w:sz w:val="24"/>
          <w:szCs w:val="24"/>
        </w:rPr>
        <w:t xml:space="preserve">rata-rata </w:t>
      </w:r>
      <w:r w:rsidR="00EF7363" w:rsidRPr="00EF7363">
        <w:rPr>
          <w:rFonts w:ascii="Times New Roman" w:hAnsi="Times New Roman" w:cs="Times New Roman"/>
          <w:i/>
          <w:sz w:val="24"/>
          <w:szCs w:val="24"/>
        </w:rPr>
        <w:t>financial distress</w:t>
      </w:r>
      <w:r w:rsidR="00EF7363">
        <w:rPr>
          <w:rFonts w:ascii="Times New Roman" w:hAnsi="Times New Roman" w:cs="Times New Roman"/>
          <w:sz w:val="24"/>
          <w:szCs w:val="24"/>
        </w:rPr>
        <w:t xml:space="preserve"> pada perusahaan sub sektor pertambangan logam dan mineral </w:t>
      </w:r>
      <w:r w:rsidR="003A13E0">
        <w:rPr>
          <w:rFonts w:ascii="Times New Roman" w:hAnsi="Times New Roman" w:cs="Times New Roman"/>
          <w:sz w:val="24"/>
          <w:szCs w:val="24"/>
        </w:rPr>
        <w:t xml:space="preserve">selama </w:t>
      </w:r>
      <w:r w:rsidR="00EF7363">
        <w:rPr>
          <w:rFonts w:ascii="Times New Roman" w:hAnsi="Times New Roman" w:cs="Times New Roman"/>
          <w:sz w:val="24"/>
          <w:szCs w:val="24"/>
        </w:rPr>
        <w:t xml:space="preserve">tahun 2011-2016 </w:t>
      </w:r>
      <w:r w:rsidR="003A13E0">
        <w:rPr>
          <w:rFonts w:ascii="Times New Roman" w:hAnsi="Times New Roman" w:cs="Times New Roman"/>
          <w:sz w:val="24"/>
          <w:szCs w:val="24"/>
        </w:rPr>
        <w:t xml:space="preserve">bahwa terdapat 7 perusahaan diprediksi mengalami </w:t>
      </w:r>
      <w:r w:rsidR="003A13E0" w:rsidRPr="003A13E0">
        <w:rPr>
          <w:rFonts w:ascii="Times New Roman" w:hAnsi="Times New Roman" w:cs="Times New Roman"/>
          <w:i/>
          <w:sz w:val="24"/>
          <w:szCs w:val="24"/>
        </w:rPr>
        <w:t>financial distress</w:t>
      </w:r>
      <w:r w:rsidR="003A13E0">
        <w:rPr>
          <w:rFonts w:ascii="Times New Roman" w:hAnsi="Times New Roman" w:cs="Times New Roman"/>
          <w:sz w:val="24"/>
          <w:szCs w:val="24"/>
        </w:rPr>
        <w:t xml:space="preserve"> dengan nilai &lt; 0,862. </w:t>
      </w:r>
      <w:r w:rsidR="00EF7363">
        <w:rPr>
          <w:rFonts w:ascii="Times New Roman" w:hAnsi="Times New Roman" w:cs="Times New Roman"/>
          <w:sz w:val="24"/>
          <w:szCs w:val="24"/>
        </w:rPr>
        <w:t xml:space="preserve">Pada tahun </w:t>
      </w:r>
      <w:r w:rsidR="00CA2B8C">
        <w:rPr>
          <w:rFonts w:ascii="Times New Roman" w:hAnsi="Times New Roman" w:cs="Times New Roman"/>
          <w:sz w:val="24"/>
          <w:szCs w:val="24"/>
        </w:rPr>
        <w:t xml:space="preserve">2011 menunjukkan nilai </w:t>
      </w:r>
      <w:r w:rsidR="003A13E0">
        <w:rPr>
          <w:rFonts w:ascii="Times New Roman" w:hAnsi="Times New Roman" w:cs="Times New Roman"/>
          <w:sz w:val="24"/>
          <w:szCs w:val="24"/>
        </w:rPr>
        <w:t xml:space="preserve">rata-rata </w:t>
      </w:r>
      <w:r w:rsidR="00EF7363">
        <w:rPr>
          <w:rFonts w:ascii="Times New Roman" w:hAnsi="Times New Roman" w:cs="Times New Roman"/>
          <w:i/>
          <w:sz w:val="24"/>
          <w:szCs w:val="24"/>
        </w:rPr>
        <w:t>financial distress</w:t>
      </w:r>
      <w:r w:rsidR="00CA2B8C">
        <w:rPr>
          <w:rFonts w:ascii="Times New Roman" w:hAnsi="Times New Roman" w:cs="Times New Roman"/>
          <w:sz w:val="24"/>
          <w:szCs w:val="24"/>
        </w:rPr>
        <w:t xml:space="preserve"> sebesar 0</w:t>
      </w:r>
      <w:proofErr w:type="gramStart"/>
      <w:r w:rsidR="00CA2B8C">
        <w:rPr>
          <w:rFonts w:ascii="Times New Roman" w:hAnsi="Times New Roman" w:cs="Times New Roman"/>
          <w:sz w:val="24"/>
          <w:szCs w:val="24"/>
        </w:rPr>
        <w:t>,4968</w:t>
      </w:r>
      <w:proofErr w:type="gramEnd"/>
      <w:r w:rsidR="00EF7363">
        <w:rPr>
          <w:rFonts w:ascii="Times New Roman" w:hAnsi="Times New Roman" w:cs="Times New Roman"/>
          <w:sz w:val="24"/>
          <w:szCs w:val="24"/>
        </w:rPr>
        <w:t>. Pa</w:t>
      </w:r>
      <w:r w:rsidR="00CA2B8C">
        <w:rPr>
          <w:rFonts w:ascii="Times New Roman" w:hAnsi="Times New Roman" w:cs="Times New Roman"/>
          <w:sz w:val="24"/>
          <w:szCs w:val="24"/>
        </w:rPr>
        <w:t xml:space="preserve">da tahun 2012 menunjukkan nilai </w:t>
      </w:r>
      <w:r w:rsidR="00CA2B8C">
        <w:rPr>
          <w:rFonts w:ascii="Times New Roman" w:hAnsi="Times New Roman" w:cs="Times New Roman"/>
          <w:i/>
          <w:sz w:val="24"/>
          <w:szCs w:val="24"/>
        </w:rPr>
        <w:t>financial distress</w:t>
      </w:r>
      <w:r w:rsidR="00EF7363">
        <w:rPr>
          <w:rFonts w:ascii="Times New Roman" w:hAnsi="Times New Roman" w:cs="Times New Roman"/>
          <w:sz w:val="24"/>
          <w:szCs w:val="24"/>
        </w:rPr>
        <w:t xml:space="preserve"> mengalami peningkatan </w:t>
      </w:r>
      <w:r w:rsidR="00CA2B8C">
        <w:rPr>
          <w:rFonts w:ascii="Times New Roman" w:hAnsi="Times New Roman" w:cs="Times New Roman"/>
          <w:sz w:val="24"/>
          <w:szCs w:val="24"/>
        </w:rPr>
        <w:t>sebesar 0</w:t>
      </w:r>
      <w:proofErr w:type="gramStart"/>
      <w:r w:rsidR="00CA2B8C">
        <w:rPr>
          <w:rFonts w:ascii="Times New Roman" w:hAnsi="Times New Roman" w:cs="Times New Roman"/>
          <w:sz w:val="24"/>
          <w:szCs w:val="24"/>
        </w:rPr>
        <w:t>,5355</w:t>
      </w:r>
      <w:proofErr w:type="gramEnd"/>
      <w:r w:rsidR="00EF7363">
        <w:rPr>
          <w:rFonts w:ascii="Times New Roman" w:hAnsi="Times New Roman" w:cs="Times New Roman"/>
          <w:sz w:val="24"/>
          <w:szCs w:val="24"/>
        </w:rPr>
        <w:t>. Kemudian pada tahun 2</w:t>
      </w:r>
      <w:r w:rsidR="00CA2B8C">
        <w:rPr>
          <w:rFonts w:ascii="Times New Roman" w:hAnsi="Times New Roman" w:cs="Times New Roman"/>
          <w:sz w:val="24"/>
          <w:szCs w:val="24"/>
        </w:rPr>
        <w:t xml:space="preserve">013 menunjukkan nilai </w:t>
      </w:r>
      <w:r w:rsidR="00CA2B8C">
        <w:rPr>
          <w:rFonts w:ascii="Times New Roman" w:hAnsi="Times New Roman" w:cs="Times New Roman"/>
          <w:i/>
          <w:sz w:val="24"/>
          <w:szCs w:val="24"/>
        </w:rPr>
        <w:t>financial distress</w:t>
      </w:r>
      <w:r w:rsidR="00EF7363">
        <w:rPr>
          <w:rFonts w:ascii="Times New Roman" w:hAnsi="Times New Roman" w:cs="Times New Roman"/>
          <w:sz w:val="24"/>
          <w:szCs w:val="24"/>
        </w:rPr>
        <w:t xml:space="preserve"> me</w:t>
      </w:r>
      <w:r w:rsidR="00CA2B8C">
        <w:rPr>
          <w:rFonts w:ascii="Times New Roman" w:hAnsi="Times New Roman" w:cs="Times New Roman"/>
          <w:sz w:val="24"/>
          <w:szCs w:val="24"/>
        </w:rPr>
        <w:t>ngalami penurunan sebesar 0</w:t>
      </w:r>
      <w:proofErr w:type="gramStart"/>
      <w:r w:rsidR="00CA2B8C">
        <w:rPr>
          <w:rFonts w:ascii="Times New Roman" w:hAnsi="Times New Roman" w:cs="Times New Roman"/>
          <w:sz w:val="24"/>
          <w:szCs w:val="24"/>
        </w:rPr>
        <w:t>,4213</w:t>
      </w:r>
      <w:proofErr w:type="gramEnd"/>
      <w:r w:rsidR="00EF7363">
        <w:rPr>
          <w:rFonts w:ascii="Times New Roman" w:hAnsi="Times New Roman" w:cs="Times New Roman"/>
          <w:sz w:val="24"/>
          <w:szCs w:val="24"/>
        </w:rPr>
        <w:t>. Pada tahun 2</w:t>
      </w:r>
      <w:r w:rsidR="00CA2B8C">
        <w:rPr>
          <w:rFonts w:ascii="Times New Roman" w:hAnsi="Times New Roman" w:cs="Times New Roman"/>
          <w:sz w:val="24"/>
          <w:szCs w:val="24"/>
        </w:rPr>
        <w:t xml:space="preserve">014 menunjukkan nilai </w:t>
      </w:r>
      <w:r w:rsidR="00CA2B8C">
        <w:rPr>
          <w:rFonts w:ascii="Times New Roman" w:hAnsi="Times New Roman" w:cs="Times New Roman"/>
          <w:i/>
          <w:sz w:val="24"/>
          <w:szCs w:val="24"/>
        </w:rPr>
        <w:t>financial distress</w:t>
      </w:r>
      <w:r w:rsidR="00EF7363">
        <w:rPr>
          <w:rFonts w:ascii="Times New Roman" w:hAnsi="Times New Roman" w:cs="Times New Roman"/>
          <w:sz w:val="24"/>
          <w:szCs w:val="24"/>
        </w:rPr>
        <w:t xml:space="preserve"> mengalami </w:t>
      </w:r>
      <w:r w:rsidR="00CA2B8C">
        <w:rPr>
          <w:rFonts w:ascii="Times New Roman" w:hAnsi="Times New Roman" w:cs="Times New Roman"/>
          <w:sz w:val="24"/>
          <w:szCs w:val="24"/>
        </w:rPr>
        <w:t>penurunan sebesar 0</w:t>
      </w:r>
      <w:proofErr w:type="gramStart"/>
      <w:r w:rsidR="00CA2B8C">
        <w:rPr>
          <w:rFonts w:ascii="Times New Roman" w:hAnsi="Times New Roman" w:cs="Times New Roman"/>
          <w:sz w:val="24"/>
          <w:szCs w:val="24"/>
        </w:rPr>
        <w:t>,4182</w:t>
      </w:r>
      <w:proofErr w:type="gramEnd"/>
      <w:r w:rsidR="00EF7363">
        <w:rPr>
          <w:rFonts w:ascii="Times New Roman" w:hAnsi="Times New Roman" w:cs="Times New Roman"/>
          <w:sz w:val="24"/>
          <w:szCs w:val="24"/>
        </w:rPr>
        <w:t xml:space="preserve">. Kemudian pada tahun 2015 menunjukkan nilai </w:t>
      </w:r>
      <w:r w:rsidR="00CA2B8C">
        <w:rPr>
          <w:rFonts w:ascii="Times New Roman" w:hAnsi="Times New Roman" w:cs="Times New Roman"/>
          <w:i/>
          <w:sz w:val="24"/>
          <w:szCs w:val="24"/>
        </w:rPr>
        <w:t>financial distress</w:t>
      </w:r>
      <w:r w:rsidR="00EF7363">
        <w:rPr>
          <w:rFonts w:ascii="Times New Roman" w:hAnsi="Times New Roman" w:cs="Times New Roman"/>
          <w:sz w:val="24"/>
          <w:szCs w:val="24"/>
        </w:rPr>
        <w:t xml:space="preserve"> mengalami peningkatan kembali </w:t>
      </w:r>
      <w:r w:rsidR="00CA2B8C">
        <w:rPr>
          <w:rFonts w:ascii="Times New Roman" w:hAnsi="Times New Roman" w:cs="Times New Roman"/>
          <w:sz w:val="24"/>
          <w:szCs w:val="24"/>
        </w:rPr>
        <w:t>sebesar 0</w:t>
      </w:r>
      <w:proofErr w:type="gramStart"/>
      <w:r w:rsidR="00CA2B8C">
        <w:rPr>
          <w:rFonts w:ascii="Times New Roman" w:hAnsi="Times New Roman" w:cs="Times New Roman"/>
          <w:sz w:val="24"/>
          <w:szCs w:val="24"/>
        </w:rPr>
        <w:t>,6268</w:t>
      </w:r>
      <w:proofErr w:type="gramEnd"/>
      <w:r w:rsidR="00EF7363">
        <w:rPr>
          <w:rFonts w:ascii="Times New Roman" w:hAnsi="Times New Roman" w:cs="Times New Roman"/>
          <w:sz w:val="24"/>
          <w:szCs w:val="24"/>
        </w:rPr>
        <w:t>. Sedangkan pada tahun 2</w:t>
      </w:r>
      <w:r w:rsidR="00CA2B8C">
        <w:rPr>
          <w:rFonts w:ascii="Times New Roman" w:hAnsi="Times New Roman" w:cs="Times New Roman"/>
          <w:sz w:val="24"/>
          <w:szCs w:val="24"/>
        </w:rPr>
        <w:t xml:space="preserve">016 menunjukkan nilai </w:t>
      </w:r>
      <w:r w:rsidR="00CA2B8C">
        <w:rPr>
          <w:rFonts w:ascii="Times New Roman" w:hAnsi="Times New Roman" w:cs="Times New Roman"/>
          <w:i/>
          <w:sz w:val="24"/>
          <w:szCs w:val="24"/>
        </w:rPr>
        <w:t>financial distress</w:t>
      </w:r>
      <w:r w:rsidR="00EF7363">
        <w:rPr>
          <w:rFonts w:ascii="Times New Roman" w:hAnsi="Times New Roman" w:cs="Times New Roman"/>
          <w:sz w:val="24"/>
          <w:szCs w:val="24"/>
        </w:rPr>
        <w:t xml:space="preserve"> mengalami penurunan sebesar </w:t>
      </w:r>
      <w:r w:rsidR="00CA2B8C">
        <w:rPr>
          <w:rFonts w:ascii="Times New Roman" w:hAnsi="Times New Roman" w:cs="Times New Roman"/>
          <w:sz w:val="24"/>
          <w:szCs w:val="24"/>
        </w:rPr>
        <w:t>0</w:t>
      </w:r>
      <w:proofErr w:type="gramStart"/>
      <w:r w:rsidR="00CA2B8C">
        <w:rPr>
          <w:rFonts w:ascii="Times New Roman" w:hAnsi="Times New Roman" w:cs="Times New Roman"/>
          <w:sz w:val="24"/>
          <w:szCs w:val="24"/>
        </w:rPr>
        <w:t>,5478</w:t>
      </w:r>
      <w:proofErr w:type="gramEnd"/>
      <w:r w:rsidR="00EF7363">
        <w:rPr>
          <w:rFonts w:ascii="Times New Roman" w:hAnsi="Times New Roman" w:cs="Times New Roman"/>
          <w:sz w:val="24"/>
          <w:szCs w:val="24"/>
        </w:rPr>
        <w:t xml:space="preserve">. </w:t>
      </w:r>
      <w:r w:rsidR="003972D6">
        <w:rPr>
          <w:rFonts w:ascii="Times New Roman" w:hAnsi="Times New Roman" w:cs="Times New Roman"/>
          <w:sz w:val="24"/>
          <w:szCs w:val="24"/>
        </w:rPr>
        <w:t xml:space="preserve">Untuk </w:t>
      </w:r>
      <w:r w:rsidR="00AE1BE7">
        <w:rPr>
          <w:rFonts w:ascii="Times New Roman" w:hAnsi="Times New Roman" w:cs="Times New Roman"/>
          <w:sz w:val="24"/>
          <w:szCs w:val="24"/>
        </w:rPr>
        <w:t xml:space="preserve">nilai </w:t>
      </w:r>
      <w:r w:rsidR="00F238E2">
        <w:rPr>
          <w:rFonts w:ascii="Times New Roman" w:hAnsi="Times New Roman" w:cs="Times New Roman"/>
          <w:sz w:val="24"/>
          <w:szCs w:val="24"/>
        </w:rPr>
        <w:t xml:space="preserve">tertinggi pada </w:t>
      </w:r>
      <w:r w:rsidR="00AE1BE7">
        <w:rPr>
          <w:rFonts w:ascii="Times New Roman" w:hAnsi="Times New Roman" w:cs="Times New Roman"/>
          <w:sz w:val="24"/>
          <w:szCs w:val="24"/>
        </w:rPr>
        <w:t>tahun 2011 sebesar 1</w:t>
      </w:r>
      <w:proofErr w:type="gramStart"/>
      <w:r w:rsidR="00AE1BE7">
        <w:rPr>
          <w:rFonts w:ascii="Times New Roman" w:hAnsi="Times New Roman" w:cs="Times New Roman"/>
          <w:sz w:val="24"/>
          <w:szCs w:val="24"/>
        </w:rPr>
        <w:t>,1415</w:t>
      </w:r>
      <w:proofErr w:type="gramEnd"/>
      <w:r w:rsidR="00F238E2">
        <w:rPr>
          <w:rFonts w:ascii="Times New Roman" w:hAnsi="Times New Roman" w:cs="Times New Roman"/>
          <w:sz w:val="24"/>
          <w:szCs w:val="24"/>
        </w:rPr>
        <w:t>.</w:t>
      </w:r>
      <w:r w:rsidR="004C60BA">
        <w:rPr>
          <w:rFonts w:ascii="Times New Roman" w:hAnsi="Times New Roman" w:cs="Times New Roman"/>
          <w:sz w:val="24"/>
          <w:szCs w:val="24"/>
        </w:rPr>
        <w:t xml:space="preserve"> </w:t>
      </w:r>
      <w:r w:rsidR="00AE1BE7">
        <w:rPr>
          <w:rFonts w:ascii="Times New Roman" w:hAnsi="Times New Roman" w:cs="Times New Roman"/>
          <w:sz w:val="24"/>
          <w:szCs w:val="24"/>
        </w:rPr>
        <w:t xml:space="preserve">Kemudian nilai terendah </w:t>
      </w:r>
      <w:r w:rsidR="004C60BA">
        <w:rPr>
          <w:rFonts w:ascii="Times New Roman" w:hAnsi="Times New Roman" w:cs="Times New Roman"/>
          <w:sz w:val="24"/>
          <w:szCs w:val="24"/>
        </w:rPr>
        <w:t xml:space="preserve">pada </w:t>
      </w:r>
      <w:r w:rsidR="00AE1BE7">
        <w:rPr>
          <w:rFonts w:ascii="Times New Roman" w:hAnsi="Times New Roman" w:cs="Times New Roman"/>
          <w:sz w:val="24"/>
          <w:szCs w:val="24"/>
        </w:rPr>
        <w:t>tahun</w:t>
      </w:r>
      <w:r w:rsidR="004C60BA">
        <w:rPr>
          <w:rFonts w:ascii="Times New Roman" w:hAnsi="Times New Roman" w:cs="Times New Roman"/>
          <w:sz w:val="24"/>
          <w:szCs w:val="24"/>
        </w:rPr>
        <w:t xml:space="preserve"> </w:t>
      </w:r>
      <w:r w:rsidR="00AE1BE7">
        <w:rPr>
          <w:rFonts w:ascii="Times New Roman" w:hAnsi="Times New Roman" w:cs="Times New Roman"/>
          <w:sz w:val="24"/>
          <w:szCs w:val="24"/>
        </w:rPr>
        <w:t xml:space="preserve">2016 </w:t>
      </w:r>
      <w:r w:rsidR="004C60BA">
        <w:rPr>
          <w:rFonts w:ascii="Times New Roman" w:hAnsi="Times New Roman" w:cs="Times New Roman"/>
          <w:sz w:val="24"/>
          <w:szCs w:val="24"/>
        </w:rPr>
        <w:t xml:space="preserve">sebesar </w:t>
      </w:r>
      <w:r w:rsidR="00AE1BE7">
        <w:rPr>
          <w:rFonts w:ascii="Times New Roman" w:hAnsi="Times New Roman" w:cs="Times New Roman"/>
          <w:sz w:val="24"/>
          <w:szCs w:val="24"/>
        </w:rPr>
        <w:t>-0</w:t>
      </w:r>
      <w:proofErr w:type="gramStart"/>
      <w:r w:rsidR="00AE1BE7">
        <w:rPr>
          <w:rFonts w:ascii="Times New Roman" w:hAnsi="Times New Roman" w:cs="Times New Roman"/>
          <w:sz w:val="24"/>
          <w:szCs w:val="24"/>
        </w:rPr>
        <w:t>,1303</w:t>
      </w:r>
      <w:proofErr w:type="gramEnd"/>
      <w:r w:rsidR="004C60BA">
        <w:rPr>
          <w:rFonts w:ascii="Times New Roman" w:hAnsi="Times New Roman" w:cs="Times New Roman"/>
          <w:sz w:val="24"/>
          <w:szCs w:val="24"/>
        </w:rPr>
        <w:t xml:space="preserve">. </w:t>
      </w:r>
      <w:r w:rsidR="00984E32">
        <w:rPr>
          <w:rFonts w:ascii="Times New Roman" w:hAnsi="Times New Roman" w:cs="Times New Roman"/>
          <w:sz w:val="24"/>
          <w:szCs w:val="24"/>
        </w:rPr>
        <w:t xml:space="preserve">Dari gambar diatas dapat dilihat bahwa nilai </w:t>
      </w:r>
      <w:r w:rsidR="00984E32">
        <w:rPr>
          <w:rFonts w:ascii="Times New Roman" w:hAnsi="Times New Roman" w:cs="Times New Roman"/>
          <w:i/>
          <w:sz w:val="24"/>
          <w:szCs w:val="24"/>
        </w:rPr>
        <w:t>financial distress</w:t>
      </w:r>
      <w:r w:rsidR="00984E32">
        <w:rPr>
          <w:rFonts w:ascii="Times New Roman" w:hAnsi="Times New Roman" w:cs="Times New Roman"/>
          <w:sz w:val="24"/>
          <w:szCs w:val="24"/>
        </w:rPr>
        <w:t xml:space="preserve"> di perusahaan sub sektor pertambangan logam dan mineral tahun 2011-</w:t>
      </w:r>
      <w:r w:rsidR="008330D5">
        <w:rPr>
          <w:rFonts w:ascii="Times New Roman" w:hAnsi="Times New Roman" w:cs="Times New Roman"/>
          <w:sz w:val="24"/>
          <w:szCs w:val="24"/>
        </w:rPr>
        <w:lastRenderedPageBreak/>
        <w:t>2016 menunjukkan nilai</w:t>
      </w:r>
      <w:r w:rsidR="00A26820">
        <w:rPr>
          <w:rFonts w:ascii="Times New Roman" w:hAnsi="Times New Roman" w:cs="Times New Roman"/>
          <w:sz w:val="24"/>
          <w:szCs w:val="24"/>
        </w:rPr>
        <w:t xml:space="preserve"> fluktuasi</w:t>
      </w:r>
      <w:r w:rsidR="00984E32">
        <w:rPr>
          <w:rFonts w:ascii="Times New Roman" w:hAnsi="Times New Roman" w:cs="Times New Roman"/>
          <w:sz w:val="24"/>
          <w:szCs w:val="24"/>
        </w:rPr>
        <w:t xml:space="preserve">, artinya </w:t>
      </w:r>
      <w:r w:rsidR="00A43D90">
        <w:rPr>
          <w:rFonts w:ascii="Times New Roman" w:hAnsi="Times New Roman" w:cs="Times New Roman"/>
          <w:sz w:val="24"/>
          <w:szCs w:val="24"/>
        </w:rPr>
        <w:t xml:space="preserve">kinerja keuangan yang ditunjukkan perusahaan belum maksimal </w:t>
      </w:r>
      <w:r w:rsidR="00984E32">
        <w:rPr>
          <w:rFonts w:ascii="Times New Roman" w:hAnsi="Times New Roman" w:cs="Times New Roman"/>
          <w:sz w:val="24"/>
          <w:szCs w:val="24"/>
        </w:rPr>
        <w:t xml:space="preserve">dalam membayar </w:t>
      </w:r>
      <w:r w:rsidR="000014DD">
        <w:rPr>
          <w:rFonts w:ascii="Times New Roman" w:hAnsi="Times New Roman" w:cs="Times New Roman"/>
          <w:sz w:val="24"/>
          <w:szCs w:val="24"/>
        </w:rPr>
        <w:t>kewajiban ke</w:t>
      </w:r>
      <w:r w:rsidR="003F3F72">
        <w:rPr>
          <w:rFonts w:ascii="Times New Roman" w:hAnsi="Times New Roman" w:cs="Times New Roman"/>
          <w:sz w:val="24"/>
          <w:szCs w:val="24"/>
        </w:rPr>
        <w:t>uangannya.</w:t>
      </w:r>
    </w:p>
    <w:p w:rsidR="00BF7CB8" w:rsidRDefault="00BF7CB8" w:rsidP="00543F82">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Dalam hasil perhitungan diatas, dapat diartikan bahwa </w:t>
      </w:r>
      <w:r w:rsidR="00FA0230">
        <w:rPr>
          <w:rFonts w:ascii="Times New Roman" w:hAnsi="Times New Roman" w:cs="Times New Roman"/>
          <w:sz w:val="24"/>
          <w:szCs w:val="24"/>
        </w:rPr>
        <w:t>kondisi tingginya</w:t>
      </w:r>
      <w:r>
        <w:rPr>
          <w:rFonts w:ascii="Times New Roman" w:hAnsi="Times New Roman" w:cs="Times New Roman"/>
          <w:sz w:val="24"/>
          <w:szCs w:val="24"/>
        </w:rPr>
        <w:t xml:space="preserve"> </w:t>
      </w:r>
      <w:r w:rsidRPr="00BF7CB8">
        <w:rPr>
          <w:rFonts w:ascii="Times New Roman" w:hAnsi="Times New Roman" w:cs="Times New Roman"/>
          <w:i/>
          <w:sz w:val="24"/>
          <w:szCs w:val="24"/>
        </w:rPr>
        <w:t>financial distress</w:t>
      </w:r>
      <w:r>
        <w:rPr>
          <w:rFonts w:ascii="Times New Roman" w:hAnsi="Times New Roman" w:cs="Times New Roman"/>
          <w:sz w:val="24"/>
          <w:szCs w:val="24"/>
        </w:rPr>
        <w:t xml:space="preserve"> yang terjadi di</w:t>
      </w:r>
      <w:r w:rsidR="00CE4E31">
        <w:rPr>
          <w:rFonts w:ascii="Times New Roman" w:hAnsi="Times New Roman" w:cs="Times New Roman"/>
          <w:sz w:val="24"/>
          <w:szCs w:val="24"/>
        </w:rPr>
        <w:t xml:space="preserve">sebabkan karena perusahaan </w:t>
      </w:r>
      <w:r>
        <w:rPr>
          <w:rFonts w:ascii="Times New Roman" w:hAnsi="Times New Roman" w:cs="Times New Roman"/>
          <w:sz w:val="24"/>
          <w:szCs w:val="24"/>
        </w:rPr>
        <w:t xml:space="preserve">tidak dapat membayar hutang </w:t>
      </w:r>
      <w:r w:rsidR="00CE4E31" w:rsidRPr="007C6144">
        <w:rPr>
          <w:rFonts w:ascii="Times New Roman" w:hAnsi="Times New Roman" w:cs="Times New Roman"/>
          <w:sz w:val="24"/>
          <w:szCs w:val="24"/>
        </w:rPr>
        <w:t>yang telah jatuh tempo, memiliki tingkat laba yang rendah dan memiliki tingkat</w:t>
      </w:r>
      <w:r w:rsidR="00CE4E31">
        <w:rPr>
          <w:rFonts w:ascii="Times New Roman" w:hAnsi="Times New Roman" w:cs="Times New Roman"/>
          <w:sz w:val="24"/>
          <w:szCs w:val="24"/>
        </w:rPr>
        <w:t xml:space="preserve"> hutang yang tinggi di banding</w:t>
      </w:r>
      <w:r w:rsidR="00FA0230">
        <w:rPr>
          <w:rFonts w:ascii="Times New Roman" w:hAnsi="Times New Roman" w:cs="Times New Roman"/>
          <w:sz w:val="24"/>
          <w:szCs w:val="24"/>
        </w:rPr>
        <w:t>kan</w:t>
      </w:r>
      <w:r w:rsidR="00CE4E31">
        <w:rPr>
          <w:rFonts w:ascii="Times New Roman" w:hAnsi="Times New Roman" w:cs="Times New Roman"/>
          <w:sz w:val="24"/>
          <w:szCs w:val="24"/>
        </w:rPr>
        <w:t xml:space="preserve"> </w:t>
      </w:r>
      <w:r w:rsidR="00CE4E31" w:rsidRPr="007C6144">
        <w:rPr>
          <w:rFonts w:ascii="Times New Roman" w:hAnsi="Times New Roman" w:cs="Times New Roman"/>
          <w:sz w:val="24"/>
          <w:szCs w:val="24"/>
        </w:rPr>
        <w:t>aktiva yang dimiliki.</w:t>
      </w:r>
      <w:r w:rsidR="00221326">
        <w:rPr>
          <w:rFonts w:ascii="Times New Roman" w:hAnsi="Times New Roman" w:cs="Times New Roman"/>
          <w:sz w:val="24"/>
          <w:szCs w:val="24"/>
        </w:rPr>
        <w:t xml:space="preserve"> </w:t>
      </w:r>
      <w:r w:rsidR="00FA0230">
        <w:rPr>
          <w:rFonts w:ascii="Times New Roman" w:hAnsi="Times New Roman" w:cs="Times New Roman"/>
          <w:sz w:val="24"/>
          <w:szCs w:val="24"/>
        </w:rPr>
        <w:t>Kondisi</w:t>
      </w:r>
      <w:r w:rsidR="00221326">
        <w:rPr>
          <w:rFonts w:ascii="Times New Roman" w:hAnsi="Times New Roman" w:cs="Times New Roman"/>
          <w:sz w:val="24"/>
          <w:szCs w:val="24"/>
        </w:rPr>
        <w:t xml:space="preserve"> </w:t>
      </w:r>
      <w:r w:rsidR="00221326" w:rsidRPr="00221326">
        <w:rPr>
          <w:rFonts w:ascii="Times New Roman" w:hAnsi="Times New Roman" w:cs="Times New Roman"/>
          <w:i/>
          <w:sz w:val="24"/>
          <w:szCs w:val="24"/>
        </w:rPr>
        <w:t xml:space="preserve">financial distress </w:t>
      </w:r>
      <w:r w:rsidR="00FA0230">
        <w:rPr>
          <w:rFonts w:ascii="Times New Roman" w:hAnsi="Times New Roman" w:cs="Times New Roman"/>
          <w:sz w:val="24"/>
          <w:szCs w:val="24"/>
        </w:rPr>
        <w:t xml:space="preserve">yang rendah </w:t>
      </w:r>
      <w:r w:rsidR="00221326">
        <w:rPr>
          <w:rFonts w:ascii="Times New Roman" w:hAnsi="Times New Roman" w:cs="Times New Roman"/>
          <w:sz w:val="24"/>
          <w:szCs w:val="24"/>
        </w:rPr>
        <w:t xml:space="preserve">disebabkan karena </w:t>
      </w:r>
      <w:r w:rsidR="00FA0230">
        <w:rPr>
          <w:rFonts w:ascii="Times New Roman" w:hAnsi="Times New Roman" w:cs="Times New Roman"/>
          <w:sz w:val="24"/>
          <w:szCs w:val="24"/>
        </w:rPr>
        <w:t xml:space="preserve">kemampuan </w:t>
      </w:r>
      <w:r w:rsidR="00221326">
        <w:rPr>
          <w:rFonts w:ascii="Times New Roman" w:hAnsi="Times New Roman" w:cs="Times New Roman"/>
          <w:sz w:val="24"/>
          <w:szCs w:val="24"/>
        </w:rPr>
        <w:t xml:space="preserve">perusahaan </w:t>
      </w:r>
      <w:r w:rsidR="00FA0230">
        <w:rPr>
          <w:rFonts w:ascii="Times New Roman" w:hAnsi="Times New Roman" w:cs="Times New Roman"/>
          <w:sz w:val="24"/>
          <w:szCs w:val="24"/>
        </w:rPr>
        <w:t>dalam</w:t>
      </w:r>
      <w:r w:rsidR="00221326">
        <w:rPr>
          <w:rFonts w:ascii="Times New Roman" w:hAnsi="Times New Roman" w:cs="Times New Roman"/>
          <w:sz w:val="24"/>
          <w:szCs w:val="24"/>
        </w:rPr>
        <w:t xml:space="preserve"> membayar hutang </w:t>
      </w:r>
      <w:r w:rsidR="00FA0230">
        <w:rPr>
          <w:rFonts w:ascii="Times New Roman" w:hAnsi="Times New Roman" w:cs="Times New Roman"/>
          <w:sz w:val="24"/>
          <w:szCs w:val="24"/>
        </w:rPr>
        <w:t>sebelum</w:t>
      </w:r>
      <w:r w:rsidR="00221326" w:rsidRPr="007C6144">
        <w:rPr>
          <w:rFonts w:ascii="Times New Roman" w:hAnsi="Times New Roman" w:cs="Times New Roman"/>
          <w:sz w:val="24"/>
          <w:szCs w:val="24"/>
        </w:rPr>
        <w:t xml:space="preserve"> jatuh tempo, memiliki tingkat laba yang </w:t>
      </w:r>
      <w:r w:rsidR="00FA0230">
        <w:rPr>
          <w:rFonts w:ascii="Times New Roman" w:hAnsi="Times New Roman" w:cs="Times New Roman"/>
          <w:sz w:val="24"/>
          <w:szCs w:val="24"/>
        </w:rPr>
        <w:t>cukup baik</w:t>
      </w:r>
      <w:r w:rsidR="00221326" w:rsidRPr="007C6144">
        <w:rPr>
          <w:rFonts w:ascii="Times New Roman" w:hAnsi="Times New Roman" w:cs="Times New Roman"/>
          <w:sz w:val="24"/>
          <w:szCs w:val="24"/>
        </w:rPr>
        <w:t xml:space="preserve"> dan memiliki tingkat</w:t>
      </w:r>
      <w:r w:rsidR="00221326">
        <w:rPr>
          <w:rFonts w:ascii="Times New Roman" w:hAnsi="Times New Roman" w:cs="Times New Roman"/>
          <w:sz w:val="24"/>
          <w:szCs w:val="24"/>
        </w:rPr>
        <w:t xml:space="preserve"> hutang yang rendah</w:t>
      </w:r>
      <w:r w:rsidR="00FA0230">
        <w:rPr>
          <w:rFonts w:ascii="Times New Roman" w:hAnsi="Times New Roman" w:cs="Times New Roman"/>
          <w:sz w:val="24"/>
          <w:szCs w:val="24"/>
        </w:rPr>
        <w:t xml:space="preserve"> </w:t>
      </w:r>
      <w:r w:rsidR="00221326">
        <w:rPr>
          <w:rFonts w:ascii="Times New Roman" w:hAnsi="Times New Roman" w:cs="Times New Roman"/>
          <w:sz w:val="24"/>
          <w:szCs w:val="24"/>
        </w:rPr>
        <w:t>di banding</w:t>
      </w:r>
      <w:r w:rsidR="00FA0230">
        <w:rPr>
          <w:rFonts w:ascii="Times New Roman" w:hAnsi="Times New Roman" w:cs="Times New Roman"/>
          <w:sz w:val="24"/>
          <w:szCs w:val="24"/>
        </w:rPr>
        <w:t>kan</w:t>
      </w:r>
      <w:r w:rsidR="00221326">
        <w:rPr>
          <w:rFonts w:ascii="Times New Roman" w:hAnsi="Times New Roman" w:cs="Times New Roman"/>
          <w:sz w:val="24"/>
          <w:szCs w:val="24"/>
        </w:rPr>
        <w:t xml:space="preserve"> </w:t>
      </w:r>
      <w:r w:rsidR="00221326" w:rsidRPr="007C6144">
        <w:rPr>
          <w:rFonts w:ascii="Times New Roman" w:hAnsi="Times New Roman" w:cs="Times New Roman"/>
          <w:sz w:val="24"/>
          <w:szCs w:val="24"/>
        </w:rPr>
        <w:t>aktiva yang dimiliki</w:t>
      </w:r>
      <w:r w:rsidR="00221326">
        <w:rPr>
          <w:rFonts w:ascii="Times New Roman" w:hAnsi="Times New Roman" w:cs="Times New Roman"/>
          <w:sz w:val="24"/>
          <w:szCs w:val="24"/>
        </w:rPr>
        <w:t>.</w:t>
      </w:r>
    </w:p>
    <w:p w:rsidR="00B6586B" w:rsidRDefault="001678F6" w:rsidP="00C44A3F">
      <w:pPr>
        <w:tabs>
          <w:tab w:val="left" w:pos="709"/>
        </w:tabs>
        <w:spacing w:line="480" w:lineRule="auto"/>
        <w:jc w:val="both"/>
        <w:rPr>
          <w:rFonts w:ascii="Times New Roman" w:hAnsi="Times New Roman" w:cs="Times New Roman"/>
          <w:b/>
          <w:sz w:val="24"/>
          <w:szCs w:val="24"/>
        </w:rPr>
      </w:pPr>
      <w:r>
        <w:rPr>
          <w:rFonts w:ascii="Times New Roman" w:hAnsi="Times New Roman" w:cs="Times New Roman"/>
          <w:b/>
          <w:sz w:val="24"/>
          <w:szCs w:val="24"/>
        </w:rPr>
        <w:t>4.2</w:t>
      </w:r>
      <w:r w:rsidR="00B6586B" w:rsidRPr="00B6586B">
        <w:rPr>
          <w:rFonts w:ascii="Times New Roman" w:hAnsi="Times New Roman" w:cs="Times New Roman"/>
          <w:b/>
          <w:sz w:val="24"/>
          <w:szCs w:val="24"/>
        </w:rPr>
        <w:tab/>
        <w:t xml:space="preserve">Pengaruh </w:t>
      </w:r>
      <w:r w:rsidR="00B6586B" w:rsidRPr="00B6586B">
        <w:rPr>
          <w:rFonts w:ascii="Times New Roman" w:hAnsi="Times New Roman" w:cs="Times New Roman"/>
          <w:b/>
          <w:i/>
          <w:sz w:val="24"/>
          <w:szCs w:val="24"/>
        </w:rPr>
        <w:t>Sales Growth</w:t>
      </w:r>
      <w:r w:rsidR="00FB57AA">
        <w:rPr>
          <w:rFonts w:ascii="Times New Roman" w:hAnsi="Times New Roman" w:cs="Times New Roman"/>
          <w:b/>
          <w:sz w:val="24"/>
          <w:szCs w:val="24"/>
        </w:rPr>
        <w:t xml:space="preserve"> T</w:t>
      </w:r>
      <w:r w:rsidR="00B6586B" w:rsidRPr="00B6586B">
        <w:rPr>
          <w:rFonts w:ascii="Times New Roman" w:hAnsi="Times New Roman" w:cs="Times New Roman"/>
          <w:b/>
          <w:sz w:val="24"/>
          <w:szCs w:val="24"/>
        </w:rPr>
        <w:t xml:space="preserve">erhadap Kondisi </w:t>
      </w:r>
      <w:r w:rsidR="00B6586B" w:rsidRPr="00B6586B">
        <w:rPr>
          <w:rFonts w:ascii="Times New Roman" w:hAnsi="Times New Roman" w:cs="Times New Roman"/>
          <w:b/>
          <w:i/>
          <w:sz w:val="24"/>
          <w:szCs w:val="24"/>
        </w:rPr>
        <w:t>Financial Distress</w:t>
      </w:r>
      <w:r w:rsidR="00B6586B">
        <w:rPr>
          <w:rFonts w:ascii="Times New Roman" w:hAnsi="Times New Roman" w:cs="Times New Roman"/>
          <w:sz w:val="24"/>
          <w:szCs w:val="24"/>
        </w:rPr>
        <w:t xml:space="preserve"> </w:t>
      </w:r>
      <w:r w:rsidR="00B6586B">
        <w:rPr>
          <w:rFonts w:ascii="Times New Roman" w:hAnsi="Times New Roman" w:cs="Times New Roman"/>
          <w:b/>
          <w:sz w:val="24"/>
          <w:szCs w:val="24"/>
        </w:rPr>
        <w:t>Pada Perusahaan Sub S</w:t>
      </w:r>
      <w:r w:rsidR="00B6586B" w:rsidRPr="00B83EEE">
        <w:rPr>
          <w:rFonts w:ascii="Times New Roman" w:hAnsi="Times New Roman" w:cs="Times New Roman"/>
          <w:b/>
          <w:sz w:val="24"/>
          <w:szCs w:val="24"/>
        </w:rPr>
        <w:t xml:space="preserve">ektor </w:t>
      </w:r>
      <w:r w:rsidR="00B6586B">
        <w:rPr>
          <w:rFonts w:ascii="Times New Roman" w:hAnsi="Times New Roman" w:cs="Times New Roman"/>
          <w:b/>
          <w:sz w:val="24"/>
          <w:szCs w:val="24"/>
        </w:rPr>
        <w:t>Pertambangan Logam dan Mineral Yang T</w:t>
      </w:r>
      <w:r w:rsidR="00B6586B" w:rsidRPr="00B83EEE">
        <w:rPr>
          <w:rFonts w:ascii="Times New Roman" w:hAnsi="Times New Roman" w:cs="Times New Roman"/>
          <w:b/>
          <w:sz w:val="24"/>
          <w:szCs w:val="24"/>
        </w:rPr>
        <w:t>erdafta</w:t>
      </w:r>
      <w:r w:rsidR="00B6586B">
        <w:rPr>
          <w:rFonts w:ascii="Times New Roman" w:hAnsi="Times New Roman" w:cs="Times New Roman"/>
          <w:b/>
          <w:sz w:val="24"/>
          <w:szCs w:val="24"/>
        </w:rPr>
        <w:t>r di Bursa Efek Indonesia Periode 2011-2016</w:t>
      </w:r>
    </w:p>
    <w:p w:rsidR="00C44A3F" w:rsidRDefault="001678F6" w:rsidP="00C44A3F">
      <w:pPr>
        <w:tabs>
          <w:tab w:val="left" w:pos="709"/>
        </w:tabs>
        <w:spacing w:line="480" w:lineRule="auto"/>
        <w:jc w:val="both"/>
        <w:rPr>
          <w:rFonts w:ascii="Times New Roman" w:hAnsi="Times New Roman" w:cs="Times New Roman"/>
          <w:b/>
          <w:sz w:val="24"/>
          <w:szCs w:val="24"/>
        </w:rPr>
      </w:pPr>
      <w:r>
        <w:rPr>
          <w:rFonts w:ascii="Times New Roman" w:hAnsi="Times New Roman" w:cs="Times New Roman"/>
          <w:b/>
          <w:sz w:val="24"/>
          <w:szCs w:val="24"/>
        </w:rPr>
        <w:t>4.2.1</w:t>
      </w:r>
      <w:r w:rsidR="00C44A3F">
        <w:rPr>
          <w:rFonts w:ascii="Times New Roman" w:hAnsi="Times New Roman" w:cs="Times New Roman"/>
          <w:b/>
          <w:sz w:val="24"/>
          <w:szCs w:val="24"/>
        </w:rPr>
        <w:tab/>
        <w:t>Hasil Asumsi Klasik</w:t>
      </w:r>
    </w:p>
    <w:p w:rsidR="008E63C3" w:rsidRDefault="001678F6" w:rsidP="001678F6">
      <w:pPr>
        <w:tabs>
          <w:tab w:val="left" w:pos="709"/>
        </w:tabs>
        <w:spacing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4.</w:t>
      </w:r>
      <w:r w:rsidR="002E2616">
        <w:rPr>
          <w:rFonts w:ascii="Times New Roman" w:hAnsi="Times New Roman" w:cs="Times New Roman"/>
          <w:b/>
          <w:sz w:val="24"/>
          <w:szCs w:val="24"/>
        </w:rPr>
        <w:t>2</w:t>
      </w:r>
      <w:r w:rsidR="00FB57AA">
        <w:rPr>
          <w:rFonts w:ascii="Times New Roman" w:hAnsi="Times New Roman" w:cs="Times New Roman"/>
          <w:b/>
          <w:sz w:val="24"/>
          <w:szCs w:val="24"/>
        </w:rPr>
        <w:t>.1.1</w:t>
      </w:r>
      <w:r w:rsidR="00C44A3F">
        <w:rPr>
          <w:rFonts w:ascii="Times New Roman" w:hAnsi="Times New Roman" w:cs="Times New Roman"/>
          <w:b/>
          <w:sz w:val="24"/>
          <w:szCs w:val="24"/>
        </w:rPr>
        <w:tab/>
      </w:r>
      <w:r w:rsidR="006429D8">
        <w:rPr>
          <w:rFonts w:ascii="Times New Roman" w:hAnsi="Times New Roman" w:cs="Times New Roman"/>
          <w:b/>
          <w:sz w:val="24"/>
          <w:szCs w:val="24"/>
        </w:rPr>
        <w:t>Hasil Uji Normalitas</w:t>
      </w:r>
    </w:p>
    <w:p w:rsidR="00495350" w:rsidRDefault="00495350" w:rsidP="00495350">
      <w:pPr>
        <w:pStyle w:val="ListParagraph"/>
        <w:tabs>
          <w:tab w:val="left" w:pos="2127"/>
        </w:tabs>
        <w:spacing w:line="480" w:lineRule="auto"/>
        <w:ind w:left="0" w:firstLine="709"/>
        <w:jc w:val="both"/>
        <w:rPr>
          <w:rFonts w:ascii="Times New Roman" w:hAnsi="Times New Roman" w:cs="Times New Roman"/>
          <w:sz w:val="24"/>
          <w:szCs w:val="24"/>
        </w:rPr>
      </w:pPr>
      <w:r w:rsidRPr="00B9514B">
        <w:rPr>
          <w:rFonts w:ascii="Times New Roman" w:hAnsi="Times New Roman" w:cs="Times New Roman"/>
          <w:sz w:val="24"/>
          <w:szCs w:val="24"/>
        </w:rPr>
        <w:t xml:space="preserve">Uji normalitas dimaksudkan untuk melakukan pengujian terhadap data yang digunakan dalam analisis regresi pada statistik parametrik mengharuskan </w:t>
      </w:r>
      <w:r w:rsidR="00D833D7">
        <w:rPr>
          <w:rFonts w:ascii="Times New Roman" w:hAnsi="Times New Roman" w:cs="Times New Roman"/>
          <w:sz w:val="24"/>
          <w:szCs w:val="24"/>
        </w:rPr>
        <w:t>data berdistribusi normal (</w:t>
      </w:r>
      <w:r w:rsidRPr="00B9514B">
        <w:rPr>
          <w:rFonts w:ascii="Times New Roman" w:hAnsi="Times New Roman" w:cs="Times New Roman"/>
          <w:sz w:val="24"/>
          <w:szCs w:val="24"/>
        </w:rPr>
        <w:t xml:space="preserve">Edison, </w:t>
      </w:r>
      <w:proofErr w:type="gramStart"/>
      <w:r w:rsidRPr="00B9514B">
        <w:rPr>
          <w:rFonts w:ascii="Times New Roman" w:hAnsi="Times New Roman" w:cs="Times New Roman"/>
          <w:sz w:val="24"/>
          <w:szCs w:val="24"/>
        </w:rPr>
        <w:t>2016 :</w:t>
      </w:r>
      <w:proofErr w:type="gramEnd"/>
      <w:r w:rsidRPr="00B9514B">
        <w:rPr>
          <w:rFonts w:ascii="Times New Roman" w:hAnsi="Times New Roman" w:cs="Times New Roman"/>
          <w:sz w:val="24"/>
          <w:szCs w:val="24"/>
        </w:rPr>
        <w:t xml:space="preserve"> 70). Menurut Ghozali (</w:t>
      </w:r>
      <w:proofErr w:type="gramStart"/>
      <w:r w:rsidRPr="00B9514B">
        <w:rPr>
          <w:rFonts w:ascii="Times New Roman" w:hAnsi="Times New Roman" w:cs="Times New Roman"/>
          <w:sz w:val="24"/>
          <w:szCs w:val="24"/>
        </w:rPr>
        <w:t>2013 :</w:t>
      </w:r>
      <w:proofErr w:type="gramEnd"/>
      <w:r w:rsidRPr="00B9514B">
        <w:rPr>
          <w:rFonts w:ascii="Times New Roman" w:hAnsi="Times New Roman" w:cs="Times New Roman"/>
          <w:sz w:val="24"/>
          <w:szCs w:val="24"/>
        </w:rPr>
        <w:t xml:space="preserve"> 160)  uji normalitas bertujuan untuk menguji apakah dalam model regresi, variabel pengganggu atau residual memiliki distribusi normal. Maka dari itu uji normalitas adalah salah satu persyaratan yang penting untuk menguji kemaknaan (signifikansi) koefisien regresi. Model regresi yang baik</w:t>
      </w:r>
      <w:r>
        <w:rPr>
          <w:rFonts w:ascii="Times New Roman" w:hAnsi="Times New Roman" w:cs="Times New Roman"/>
          <w:sz w:val="24"/>
          <w:szCs w:val="24"/>
        </w:rPr>
        <w:t xml:space="preserve"> adalah distribusi data normal.</w:t>
      </w:r>
    </w:p>
    <w:p w:rsidR="00C74916" w:rsidRDefault="00C74916" w:rsidP="00495350">
      <w:pPr>
        <w:pStyle w:val="ListParagraph"/>
        <w:tabs>
          <w:tab w:val="left" w:pos="2127"/>
        </w:tabs>
        <w:spacing w:line="480" w:lineRule="auto"/>
        <w:ind w:left="0" w:firstLine="709"/>
        <w:jc w:val="both"/>
        <w:rPr>
          <w:rFonts w:ascii="Times New Roman" w:hAnsi="Times New Roman"/>
          <w:sz w:val="24"/>
          <w:szCs w:val="24"/>
        </w:rPr>
      </w:pPr>
    </w:p>
    <w:p w:rsidR="00C74916" w:rsidRDefault="00C74916" w:rsidP="00495350">
      <w:pPr>
        <w:pStyle w:val="ListParagraph"/>
        <w:tabs>
          <w:tab w:val="left" w:pos="2127"/>
        </w:tabs>
        <w:spacing w:line="480" w:lineRule="auto"/>
        <w:ind w:left="0" w:firstLine="709"/>
        <w:jc w:val="both"/>
        <w:rPr>
          <w:rFonts w:ascii="Times New Roman" w:hAnsi="Times New Roman"/>
          <w:sz w:val="24"/>
          <w:szCs w:val="24"/>
        </w:rPr>
      </w:pPr>
    </w:p>
    <w:p w:rsidR="00495350" w:rsidRDefault="000728CB" w:rsidP="00495350">
      <w:pPr>
        <w:pStyle w:val="ListParagraph"/>
        <w:tabs>
          <w:tab w:val="left" w:pos="2127"/>
        </w:tabs>
        <w:spacing w:line="480" w:lineRule="auto"/>
        <w:ind w:left="0" w:firstLine="709"/>
        <w:jc w:val="both"/>
        <w:rPr>
          <w:rFonts w:ascii="Times New Roman" w:hAnsi="Times New Roman"/>
          <w:sz w:val="24"/>
          <w:szCs w:val="24"/>
        </w:rPr>
      </w:pPr>
      <w:r>
        <w:rPr>
          <w:rFonts w:ascii="Times New Roman" w:hAnsi="Times New Roman"/>
          <w:sz w:val="24"/>
          <w:szCs w:val="24"/>
        </w:rPr>
        <w:lastRenderedPageBreak/>
        <w:t>U</w:t>
      </w:r>
      <w:r w:rsidR="00495350" w:rsidRPr="00B9514B">
        <w:rPr>
          <w:rFonts w:ascii="Times New Roman" w:hAnsi="Times New Roman"/>
          <w:sz w:val="24"/>
          <w:szCs w:val="24"/>
        </w:rPr>
        <w:t xml:space="preserve">ntuk melihat normalitas data dalam penelitian ini yaitu menggunakan grafik </w:t>
      </w:r>
      <w:r w:rsidR="00495350" w:rsidRPr="00B9514B">
        <w:rPr>
          <w:rFonts w:ascii="Times New Roman" w:hAnsi="Times New Roman"/>
          <w:i/>
          <w:sz w:val="24"/>
          <w:szCs w:val="24"/>
        </w:rPr>
        <w:t>Normality Probability Plot</w:t>
      </w:r>
      <w:r w:rsidR="00495350" w:rsidRPr="00B9514B">
        <w:rPr>
          <w:rFonts w:ascii="Times New Roman" w:hAnsi="Times New Roman"/>
          <w:sz w:val="24"/>
          <w:szCs w:val="24"/>
        </w:rPr>
        <w:t>, dasar pengambilan keputusan yang dilakukan yaitu:</w:t>
      </w:r>
    </w:p>
    <w:p w:rsidR="00495350" w:rsidRPr="001E4073" w:rsidRDefault="00495350" w:rsidP="00495350">
      <w:pPr>
        <w:pStyle w:val="ListParagraph"/>
        <w:numPr>
          <w:ilvl w:val="0"/>
          <w:numId w:val="3"/>
        </w:numPr>
        <w:spacing w:after="200" w:line="480" w:lineRule="auto"/>
        <w:ind w:left="1134" w:hanging="425"/>
        <w:jc w:val="both"/>
        <w:rPr>
          <w:rFonts w:ascii="Times New Roman" w:hAnsi="Times New Roman"/>
          <w:sz w:val="24"/>
          <w:szCs w:val="24"/>
        </w:rPr>
      </w:pPr>
      <w:r w:rsidRPr="001E4073">
        <w:rPr>
          <w:rFonts w:ascii="Times New Roman" w:hAnsi="Times New Roman"/>
          <w:sz w:val="24"/>
          <w:szCs w:val="24"/>
        </w:rPr>
        <w:t>Jika data menyebar disekitar garis diagonal dan mengikuti arah garis diagonal atau grafik histogramnya menunjukkan pola distribusi normal, maka model regresi memenuhi asumsi normalitas</w:t>
      </w:r>
    </w:p>
    <w:p w:rsidR="004F5999" w:rsidRPr="00437A6F" w:rsidRDefault="00495350" w:rsidP="004F5999">
      <w:pPr>
        <w:pStyle w:val="ListParagraph"/>
        <w:numPr>
          <w:ilvl w:val="0"/>
          <w:numId w:val="3"/>
        </w:numPr>
        <w:spacing w:after="200" w:line="480" w:lineRule="auto"/>
        <w:ind w:left="1134" w:hanging="425"/>
        <w:contextualSpacing w:val="0"/>
        <w:jc w:val="both"/>
        <w:rPr>
          <w:rFonts w:ascii="Times New Roman" w:hAnsi="Times New Roman"/>
          <w:sz w:val="24"/>
          <w:szCs w:val="24"/>
        </w:rPr>
      </w:pPr>
      <w:r w:rsidRPr="00B9514B">
        <w:rPr>
          <w:rFonts w:ascii="Times New Roman" w:hAnsi="Times New Roman"/>
          <w:sz w:val="24"/>
          <w:szCs w:val="24"/>
        </w:rPr>
        <w:t>Jika data menyebar jauh dari diagonal dan atau tidak mengikuti arah garis diagonal atau grafik histogram tidak menunjukkan pola distribusi normal, maka model regresi tidak memenuhi asumsi normalitas.</w:t>
      </w:r>
    </w:p>
    <w:p w:rsidR="00737FB7" w:rsidRPr="00737FB7" w:rsidRDefault="008E63C3" w:rsidP="00930540">
      <w:pPr>
        <w:spacing w:after="200" w:line="480" w:lineRule="auto"/>
        <w:jc w:val="both"/>
        <w:rPr>
          <w:rFonts w:ascii="Times New Roman" w:hAnsi="Times New Roman" w:cs="Times New Roman"/>
          <w:sz w:val="24"/>
          <w:szCs w:val="24"/>
        </w:rPr>
      </w:pPr>
      <w:r>
        <w:rPr>
          <w:rFonts w:ascii="Times New Roman" w:hAnsi="Times New Roman" w:cs="Times New Roman"/>
          <w:sz w:val="24"/>
          <w:szCs w:val="24"/>
        </w:rPr>
        <w:t>Dengan menggunakan program SPSS ver.23.0 diperoleh grafik sebagai berikut:</w:t>
      </w:r>
    </w:p>
    <w:p w:rsidR="00621F91" w:rsidRDefault="00621F91" w:rsidP="00621F9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310743" cy="3041438"/>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3961" cy="3100152"/>
                    </a:xfrm>
                    <a:prstGeom prst="rect">
                      <a:avLst/>
                    </a:prstGeom>
                    <a:noFill/>
                    <a:ln>
                      <a:noFill/>
                    </a:ln>
                  </pic:spPr>
                </pic:pic>
              </a:graphicData>
            </a:graphic>
          </wp:inline>
        </w:drawing>
      </w:r>
    </w:p>
    <w:p w:rsidR="004D6256" w:rsidRDefault="004D6256" w:rsidP="00621F91">
      <w:pPr>
        <w:autoSpaceDE w:val="0"/>
        <w:autoSpaceDN w:val="0"/>
        <w:adjustRightInd w:val="0"/>
        <w:spacing w:after="0" w:line="360" w:lineRule="auto"/>
        <w:jc w:val="center"/>
        <w:rPr>
          <w:rFonts w:ascii="Times New Roman" w:hAnsi="Times New Roman" w:cs="Times New Roman"/>
        </w:rPr>
      </w:pPr>
      <w:r w:rsidRPr="004D6256">
        <w:rPr>
          <w:rFonts w:ascii="Times New Roman" w:hAnsi="Times New Roman" w:cs="Times New Roman"/>
        </w:rPr>
        <w:t>Sumber: Data diolah menggunakan SPSS ver.23.0</w:t>
      </w:r>
    </w:p>
    <w:p w:rsidR="004D6256" w:rsidRDefault="004D6256" w:rsidP="004D6256">
      <w:pPr>
        <w:autoSpaceDE w:val="0"/>
        <w:autoSpaceDN w:val="0"/>
        <w:adjustRightInd w:val="0"/>
        <w:spacing w:after="0" w:line="360" w:lineRule="auto"/>
        <w:jc w:val="center"/>
        <w:rPr>
          <w:rFonts w:ascii="Times New Roman" w:hAnsi="Times New Roman" w:cs="Times New Roman"/>
          <w:b/>
        </w:rPr>
      </w:pPr>
      <w:r w:rsidRPr="004D6256">
        <w:rPr>
          <w:rFonts w:ascii="Times New Roman" w:hAnsi="Times New Roman" w:cs="Times New Roman"/>
          <w:b/>
        </w:rPr>
        <w:t>Gambar 4.3</w:t>
      </w:r>
    </w:p>
    <w:p w:rsidR="007C6144" w:rsidRDefault="004D6256" w:rsidP="00CF016A">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b/>
        </w:rPr>
        <w:t>Hasil Uji Normalitas Plot</w:t>
      </w:r>
    </w:p>
    <w:p w:rsidR="004D6256" w:rsidRDefault="004D6256" w:rsidP="003B5B9C">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Berdasarkan </w:t>
      </w:r>
      <w:r w:rsidR="00103BAB">
        <w:rPr>
          <w:rFonts w:ascii="Times New Roman" w:hAnsi="Times New Roman" w:cs="Times New Roman"/>
          <w:sz w:val="24"/>
          <w:szCs w:val="24"/>
        </w:rPr>
        <w:t xml:space="preserve">tabel </w:t>
      </w:r>
      <w:r w:rsidR="003B5B9C" w:rsidRPr="003B5B9C">
        <w:rPr>
          <w:rFonts w:ascii="Times New Roman" w:hAnsi="Times New Roman" w:cs="Times New Roman"/>
          <w:sz w:val="24"/>
          <w:szCs w:val="24"/>
        </w:rPr>
        <w:t>diatas menge</w:t>
      </w:r>
      <w:r w:rsidR="003B5B9C">
        <w:rPr>
          <w:rFonts w:ascii="Times New Roman" w:hAnsi="Times New Roman" w:cs="Times New Roman"/>
          <w:sz w:val="24"/>
          <w:szCs w:val="24"/>
        </w:rPr>
        <w:t xml:space="preserve">nai hasil pengujian normalitas </w:t>
      </w:r>
      <w:r w:rsidR="003B5B9C" w:rsidRPr="003B5B9C">
        <w:rPr>
          <w:rFonts w:ascii="Times New Roman" w:hAnsi="Times New Roman" w:cs="Times New Roman"/>
          <w:sz w:val="24"/>
          <w:szCs w:val="24"/>
        </w:rPr>
        <w:t xml:space="preserve">dengan P-Plot, dapat dilihat bahwa data </w:t>
      </w:r>
      <w:r w:rsidR="003B5B9C">
        <w:rPr>
          <w:rFonts w:ascii="Times New Roman" w:hAnsi="Times New Roman" w:cs="Times New Roman"/>
          <w:sz w:val="24"/>
          <w:szCs w:val="24"/>
        </w:rPr>
        <w:t xml:space="preserve">menyebar disekitar diagram dan </w:t>
      </w:r>
      <w:r w:rsidR="003B5B9C" w:rsidRPr="003B5B9C">
        <w:rPr>
          <w:rFonts w:ascii="Times New Roman" w:hAnsi="Times New Roman" w:cs="Times New Roman"/>
          <w:sz w:val="24"/>
          <w:szCs w:val="24"/>
        </w:rPr>
        <w:t xml:space="preserve">mengikuti model </w:t>
      </w:r>
      <w:r w:rsidR="003B5B9C" w:rsidRPr="003B5B9C">
        <w:rPr>
          <w:rFonts w:ascii="Times New Roman" w:hAnsi="Times New Roman" w:cs="Times New Roman"/>
          <w:sz w:val="24"/>
          <w:szCs w:val="24"/>
        </w:rPr>
        <w:lastRenderedPageBreak/>
        <w:t>regresi sehingga dapat disimpulkan bahwa data yang diolah merupakan data yang berdistribusi normal, sehingga uji normalitas terpenuhi.</w:t>
      </w:r>
    </w:p>
    <w:p w:rsidR="00095C69" w:rsidRDefault="00C62979" w:rsidP="00C74916">
      <w:pPr>
        <w:spacing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Uji normalitas selanjutnya dilakukan dengan uji </w:t>
      </w:r>
      <w:r>
        <w:rPr>
          <w:rFonts w:ascii="Times New Roman" w:hAnsi="Times New Roman" w:cs="Times New Roman"/>
          <w:i/>
          <w:sz w:val="24"/>
          <w:szCs w:val="24"/>
        </w:rPr>
        <w:t>k</w:t>
      </w:r>
      <w:r w:rsidR="00CF016A">
        <w:rPr>
          <w:rFonts w:ascii="Times New Roman" w:hAnsi="Times New Roman" w:cs="Times New Roman"/>
          <w:i/>
          <w:sz w:val="24"/>
          <w:szCs w:val="24"/>
        </w:rPr>
        <w:t>olmogorov-smirnov</w:t>
      </w:r>
      <w:r>
        <w:rPr>
          <w:rFonts w:ascii="Times New Roman" w:hAnsi="Times New Roman" w:cs="Times New Roman"/>
          <w:sz w:val="24"/>
          <w:szCs w:val="24"/>
        </w:rPr>
        <w:t xml:space="preserve"> </w:t>
      </w:r>
      <w:r>
        <w:rPr>
          <w:rFonts w:ascii="Times New Roman" w:hAnsi="Times New Roman" w:cs="Times New Roman"/>
          <w:i/>
          <w:sz w:val="24"/>
          <w:szCs w:val="24"/>
        </w:rPr>
        <w:t>test</w:t>
      </w:r>
      <w:r>
        <w:rPr>
          <w:rFonts w:ascii="Times New Roman" w:hAnsi="Times New Roman" w:cs="Times New Roman"/>
          <w:sz w:val="24"/>
          <w:szCs w:val="24"/>
        </w:rPr>
        <w:t xml:space="preserve">, apabila nilai probabilitas signifikan </w:t>
      </w:r>
      <w:r w:rsidRPr="00CD2000">
        <w:rPr>
          <w:rFonts w:ascii="Times New Roman" w:hAnsi="Times New Roman" w:cs="Times New Roman"/>
          <w:sz w:val="24"/>
          <w:szCs w:val="24"/>
        </w:rPr>
        <w:t>K-S</w:t>
      </w:r>
      <w:r>
        <w:rPr>
          <w:rFonts w:ascii="Times New Roman" w:hAnsi="Times New Roman" w:cs="Times New Roman"/>
          <w:sz w:val="24"/>
          <w:szCs w:val="24"/>
        </w:rPr>
        <w:t xml:space="preserve"> </w:t>
      </w:r>
      <w:r w:rsidR="00D17430" w:rsidRPr="00D17430">
        <w:rPr>
          <w:rFonts w:ascii="Times New Roman" w:hAnsi="Times New Roman" w:cs="Times New Roman"/>
          <w:sz w:val="24"/>
          <w:szCs w:val="24"/>
        </w:rPr>
        <w:t>&gt;</w:t>
      </w:r>
      <w:r>
        <w:rPr>
          <w:rFonts w:ascii="Times New Roman" w:hAnsi="Times New Roman" w:cs="Times New Roman"/>
          <w:sz w:val="24"/>
          <w:szCs w:val="24"/>
        </w:rPr>
        <w:t xml:space="preserve">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data berdistribusi normal.</w:t>
      </w:r>
    </w:p>
    <w:p w:rsidR="002F6AA2" w:rsidRPr="002F6AA2" w:rsidRDefault="002F6AA2" w:rsidP="002F6AA2">
      <w:pPr>
        <w:spacing w:line="360" w:lineRule="auto"/>
        <w:contextualSpacing/>
        <w:jc w:val="center"/>
        <w:rPr>
          <w:rFonts w:ascii="Times New Roman" w:hAnsi="Times New Roman" w:cs="Times New Roman"/>
          <w:b/>
          <w:sz w:val="24"/>
          <w:szCs w:val="24"/>
        </w:rPr>
      </w:pPr>
      <w:r w:rsidRPr="002F6AA2">
        <w:rPr>
          <w:rFonts w:ascii="Times New Roman" w:hAnsi="Times New Roman" w:cs="Times New Roman"/>
          <w:b/>
          <w:sz w:val="24"/>
          <w:szCs w:val="24"/>
        </w:rPr>
        <w:t>Tabel 4.3</w:t>
      </w:r>
    </w:p>
    <w:p w:rsidR="00621F91" w:rsidRPr="00621F91" w:rsidRDefault="002F6AA2" w:rsidP="00621F91">
      <w:pPr>
        <w:spacing w:line="360" w:lineRule="auto"/>
        <w:contextualSpacing/>
        <w:jc w:val="center"/>
        <w:rPr>
          <w:rFonts w:ascii="Times New Roman" w:hAnsi="Times New Roman" w:cs="Times New Roman"/>
          <w:b/>
          <w:sz w:val="24"/>
          <w:szCs w:val="24"/>
        </w:rPr>
      </w:pPr>
      <w:r w:rsidRPr="002F6AA2">
        <w:rPr>
          <w:rFonts w:ascii="Times New Roman" w:hAnsi="Times New Roman" w:cs="Times New Roman"/>
          <w:b/>
          <w:sz w:val="24"/>
          <w:szCs w:val="24"/>
        </w:rPr>
        <w:t>Uji Normalitas</w:t>
      </w:r>
    </w:p>
    <w:tbl>
      <w:tblPr>
        <w:tblW w:w="5338" w:type="dxa"/>
        <w:tblInd w:w="12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621F91" w:rsidRPr="00621F91" w:rsidTr="00621F91">
        <w:trPr>
          <w:cantSplit/>
        </w:trPr>
        <w:tc>
          <w:tcPr>
            <w:tcW w:w="5338" w:type="dxa"/>
            <w:gridSpan w:val="3"/>
            <w:tcBorders>
              <w:top w:val="nil"/>
              <w:left w:val="nil"/>
              <w:bottom w:val="nil"/>
              <w:right w:val="nil"/>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center"/>
              <w:rPr>
                <w:rFonts w:ascii="Arial" w:hAnsi="Arial" w:cs="Arial"/>
                <w:color w:val="000000"/>
                <w:sz w:val="18"/>
                <w:szCs w:val="18"/>
              </w:rPr>
            </w:pPr>
            <w:r w:rsidRPr="00621F91">
              <w:rPr>
                <w:rFonts w:ascii="Arial" w:hAnsi="Arial" w:cs="Arial"/>
                <w:b/>
                <w:bCs/>
                <w:color w:val="000000"/>
                <w:sz w:val="18"/>
                <w:szCs w:val="18"/>
              </w:rPr>
              <w:t>One-Sample Kolmogorov-Smirnov Test</w:t>
            </w:r>
          </w:p>
        </w:tc>
      </w:tr>
      <w:tr w:rsidR="00621F91" w:rsidRPr="00621F91" w:rsidTr="00621F91">
        <w:trPr>
          <w:cantSplit/>
        </w:trPr>
        <w:tc>
          <w:tcPr>
            <w:tcW w:w="3869" w:type="dxa"/>
            <w:gridSpan w:val="2"/>
            <w:tcBorders>
              <w:top w:val="single" w:sz="16" w:space="0" w:color="000000"/>
              <w:left w:val="single" w:sz="16" w:space="0" w:color="000000"/>
              <w:bottom w:val="single" w:sz="16" w:space="0" w:color="000000"/>
              <w:right w:val="nil"/>
            </w:tcBorders>
            <w:shd w:val="clear" w:color="auto" w:fill="FFFFFF"/>
            <w:vAlign w:val="bottom"/>
          </w:tcPr>
          <w:p w:rsidR="00621F91" w:rsidRPr="00621F91" w:rsidRDefault="00621F91" w:rsidP="00621F91">
            <w:pPr>
              <w:autoSpaceDE w:val="0"/>
              <w:autoSpaceDN w:val="0"/>
              <w:adjustRightInd w:val="0"/>
              <w:spacing w:after="0" w:line="240" w:lineRule="auto"/>
              <w:rPr>
                <w:rFonts w:ascii="Times New Roman" w:hAnsi="Times New Roman" w:cs="Times New Roman"/>
                <w:sz w:val="24"/>
                <w:szCs w:val="24"/>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21F91" w:rsidRPr="00621F91" w:rsidRDefault="00621F91" w:rsidP="00621F91">
            <w:pPr>
              <w:autoSpaceDE w:val="0"/>
              <w:autoSpaceDN w:val="0"/>
              <w:adjustRightInd w:val="0"/>
              <w:spacing w:after="0" w:line="320" w:lineRule="atLeast"/>
              <w:ind w:left="60" w:right="60"/>
              <w:jc w:val="center"/>
              <w:rPr>
                <w:rFonts w:ascii="Arial" w:hAnsi="Arial" w:cs="Arial"/>
                <w:color w:val="000000"/>
                <w:sz w:val="18"/>
                <w:szCs w:val="18"/>
              </w:rPr>
            </w:pPr>
            <w:r w:rsidRPr="00621F91">
              <w:rPr>
                <w:rFonts w:ascii="Arial" w:hAnsi="Arial" w:cs="Arial"/>
                <w:color w:val="000000"/>
                <w:sz w:val="18"/>
                <w:szCs w:val="18"/>
              </w:rPr>
              <w:t>Unstandardized Residual</w:t>
            </w:r>
          </w:p>
        </w:tc>
      </w:tr>
      <w:tr w:rsidR="00621F91" w:rsidRPr="00621F91" w:rsidTr="00621F91">
        <w:trPr>
          <w:cantSplit/>
        </w:trPr>
        <w:tc>
          <w:tcPr>
            <w:tcW w:w="3869" w:type="dxa"/>
            <w:gridSpan w:val="2"/>
            <w:tcBorders>
              <w:top w:val="single" w:sz="16" w:space="0" w:color="000000"/>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42</w:t>
            </w:r>
          </w:p>
        </w:tc>
      </w:tr>
      <w:tr w:rsidR="00621F91" w:rsidRPr="00621F91" w:rsidTr="00621F91">
        <w:trPr>
          <w:cantSplit/>
        </w:trPr>
        <w:tc>
          <w:tcPr>
            <w:tcW w:w="2431" w:type="dxa"/>
            <w:vMerge w:val="restart"/>
            <w:tcBorders>
              <w:top w:val="nil"/>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Normal Parameters</w:t>
            </w:r>
            <w:r w:rsidRPr="00621F91">
              <w:rPr>
                <w:rFonts w:ascii="Arial" w:hAnsi="Arial" w:cs="Arial"/>
                <w:color w:val="000000"/>
                <w:sz w:val="18"/>
                <w:szCs w:val="18"/>
                <w:vertAlign w:val="superscript"/>
              </w:rPr>
              <w:t>a,b</w:t>
            </w:r>
          </w:p>
        </w:tc>
        <w:tc>
          <w:tcPr>
            <w:tcW w:w="1438" w:type="dxa"/>
            <w:tcBorders>
              <w:top w:val="nil"/>
              <w:left w:val="nil"/>
              <w:bottom w:val="nil"/>
              <w:right w:val="single" w:sz="16" w:space="0" w:color="000000"/>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,0000000</w:t>
            </w:r>
          </w:p>
        </w:tc>
      </w:tr>
      <w:tr w:rsidR="00621F91" w:rsidRPr="00621F91" w:rsidTr="00621F91">
        <w:trPr>
          <w:cantSplit/>
        </w:trPr>
        <w:tc>
          <w:tcPr>
            <w:tcW w:w="2431" w:type="dxa"/>
            <w:vMerge/>
            <w:tcBorders>
              <w:top w:val="nil"/>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240"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,30162296</w:t>
            </w:r>
          </w:p>
        </w:tc>
      </w:tr>
      <w:tr w:rsidR="00621F91" w:rsidRPr="00621F91" w:rsidTr="00621F91">
        <w:trPr>
          <w:cantSplit/>
        </w:trPr>
        <w:tc>
          <w:tcPr>
            <w:tcW w:w="2431" w:type="dxa"/>
            <w:vMerge w:val="restart"/>
            <w:tcBorders>
              <w:top w:val="nil"/>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Most Extreme Differences</w:t>
            </w:r>
          </w:p>
        </w:tc>
        <w:tc>
          <w:tcPr>
            <w:tcW w:w="1438" w:type="dxa"/>
            <w:tcBorders>
              <w:top w:val="nil"/>
              <w:left w:val="nil"/>
              <w:bottom w:val="nil"/>
              <w:right w:val="single" w:sz="16" w:space="0" w:color="000000"/>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,097</w:t>
            </w:r>
          </w:p>
        </w:tc>
      </w:tr>
      <w:tr w:rsidR="00621F91" w:rsidRPr="00621F91" w:rsidTr="00621F91">
        <w:trPr>
          <w:cantSplit/>
        </w:trPr>
        <w:tc>
          <w:tcPr>
            <w:tcW w:w="2431" w:type="dxa"/>
            <w:vMerge/>
            <w:tcBorders>
              <w:top w:val="nil"/>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240"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,097</w:t>
            </w:r>
          </w:p>
        </w:tc>
      </w:tr>
      <w:tr w:rsidR="00621F91" w:rsidRPr="00621F91" w:rsidTr="00621F91">
        <w:trPr>
          <w:cantSplit/>
        </w:trPr>
        <w:tc>
          <w:tcPr>
            <w:tcW w:w="2431" w:type="dxa"/>
            <w:vMerge/>
            <w:tcBorders>
              <w:top w:val="nil"/>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240"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-,095</w:t>
            </w:r>
          </w:p>
        </w:tc>
      </w:tr>
      <w:tr w:rsidR="00621F91" w:rsidRPr="00621F91" w:rsidTr="00621F91">
        <w:trPr>
          <w:cantSplit/>
        </w:trPr>
        <w:tc>
          <w:tcPr>
            <w:tcW w:w="3869" w:type="dxa"/>
            <w:gridSpan w:val="2"/>
            <w:tcBorders>
              <w:top w:val="nil"/>
              <w:left w:val="single" w:sz="16" w:space="0" w:color="000000"/>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Test Statistic</w:t>
            </w:r>
          </w:p>
        </w:tc>
        <w:tc>
          <w:tcPr>
            <w:tcW w:w="1469" w:type="dxa"/>
            <w:tcBorders>
              <w:top w:val="nil"/>
              <w:left w:val="single" w:sz="16" w:space="0" w:color="000000"/>
              <w:bottom w:val="nil"/>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,097</w:t>
            </w:r>
          </w:p>
        </w:tc>
      </w:tr>
      <w:tr w:rsidR="00621F91" w:rsidRPr="00621F91" w:rsidTr="00621F91">
        <w:trPr>
          <w:cantSplit/>
        </w:trPr>
        <w:tc>
          <w:tcPr>
            <w:tcW w:w="3869" w:type="dxa"/>
            <w:gridSpan w:val="2"/>
            <w:tcBorders>
              <w:top w:val="nil"/>
              <w:left w:val="single" w:sz="16" w:space="0" w:color="000000"/>
              <w:bottom w:val="single" w:sz="16" w:space="0" w:color="000000"/>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621F91" w:rsidRPr="00621F91" w:rsidRDefault="00621F91" w:rsidP="00621F91">
            <w:pPr>
              <w:autoSpaceDE w:val="0"/>
              <w:autoSpaceDN w:val="0"/>
              <w:adjustRightInd w:val="0"/>
              <w:spacing w:after="0" w:line="320" w:lineRule="atLeast"/>
              <w:ind w:left="60" w:right="60"/>
              <w:jc w:val="right"/>
              <w:rPr>
                <w:rFonts w:ascii="Arial" w:hAnsi="Arial" w:cs="Arial"/>
                <w:color w:val="000000"/>
                <w:sz w:val="18"/>
                <w:szCs w:val="18"/>
              </w:rPr>
            </w:pPr>
            <w:r w:rsidRPr="00621F91">
              <w:rPr>
                <w:rFonts w:ascii="Arial" w:hAnsi="Arial" w:cs="Arial"/>
                <w:color w:val="000000"/>
                <w:sz w:val="18"/>
                <w:szCs w:val="18"/>
              </w:rPr>
              <w:t>,200</w:t>
            </w:r>
            <w:r w:rsidRPr="00621F91">
              <w:rPr>
                <w:rFonts w:ascii="Arial" w:hAnsi="Arial" w:cs="Arial"/>
                <w:color w:val="000000"/>
                <w:sz w:val="18"/>
                <w:szCs w:val="18"/>
                <w:vertAlign w:val="superscript"/>
              </w:rPr>
              <w:t>c,d</w:t>
            </w:r>
          </w:p>
        </w:tc>
      </w:tr>
      <w:tr w:rsidR="00621F91" w:rsidRPr="00621F91" w:rsidTr="00621F91">
        <w:trPr>
          <w:cantSplit/>
        </w:trPr>
        <w:tc>
          <w:tcPr>
            <w:tcW w:w="5338" w:type="dxa"/>
            <w:gridSpan w:val="3"/>
            <w:tcBorders>
              <w:top w:val="nil"/>
              <w:left w:val="nil"/>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a. Test distribution is Normal.</w:t>
            </w:r>
          </w:p>
        </w:tc>
      </w:tr>
      <w:tr w:rsidR="00621F91" w:rsidRPr="00621F91" w:rsidTr="00621F91">
        <w:trPr>
          <w:cantSplit/>
        </w:trPr>
        <w:tc>
          <w:tcPr>
            <w:tcW w:w="5338" w:type="dxa"/>
            <w:gridSpan w:val="3"/>
            <w:tcBorders>
              <w:top w:val="nil"/>
              <w:left w:val="nil"/>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b. Calculated from data.</w:t>
            </w:r>
          </w:p>
        </w:tc>
      </w:tr>
      <w:tr w:rsidR="00621F91" w:rsidRPr="00621F91" w:rsidTr="00621F91">
        <w:trPr>
          <w:cantSplit/>
        </w:trPr>
        <w:tc>
          <w:tcPr>
            <w:tcW w:w="5338" w:type="dxa"/>
            <w:gridSpan w:val="3"/>
            <w:tcBorders>
              <w:top w:val="nil"/>
              <w:left w:val="nil"/>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proofErr w:type="gramStart"/>
            <w:r w:rsidRPr="00621F91">
              <w:rPr>
                <w:rFonts w:ascii="Arial" w:hAnsi="Arial" w:cs="Arial"/>
                <w:color w:val="000000"/>
                <w:sz w:val="18"/>
                <w:szCs w:val="18"/>
              </w:rPr>
              <w:t>c</w:t>
            </w:r>
            <w:proofErr w:type="gramEnd"/>
            <w:r w:rsidRPr="00621F91">
              <w:rPr>
                <w:rFonts w:ascii="Arial" w:hAnsi="Arial" w:cs="Arial"/>
                <w:color w:val="000000"/>
                <w:sz w:val="18"/>
                <w:szCs w:val="18"/>
              </w:rPr>
              <w:t>. Lilliefors Significance Correction.</w:t>
            </w:r>
          </w:p>
        </w:tc>
      </w:tr>
      <w:tr w:rsidR="00621F91" w:rsidRPr="00621F91" w:rsidTr="00621F91">
        <w:trPr>
          <w:cantSplit/>
        </w:trPr>
        <w:tc>
          <w:tcPr>
            <w:tcW w:w="5338" w:type="dxa"/>
            <w:gridSpan w:val="3"/>
            <w:tcBorders>
              <w:top w:val="nil"/>
              <w:left w:val="nil"/>
              <w:bottom w:val="nil"/>
              <w:right w:val="nil"/>
            </w:tcBorders>
            <w:shd w:val="clear" w:color="auto" w:fill="FFFFFF"/>
          </w:tcPr>
          <w:p w:rsidR="00621F91" w:rsidRPr="00621F91" w:rsidRDefault="00621F91" w:rsidP="00621F91">
            <w:pPr>
              <w:autoSpaceDE w:val="0"/>
              <w:autoSpaceDN w:val="0"/>
              <w:adjustRightInd w:val="0"/>
              <w:spacing w:after="0" w:line="320" w:lineRule="atLeast"/>
              <w:ind w:left="60" w:right="60"/>
              <w:rPr>
                <w:rFonts w:ascii="Arial" w:hAnsi="Arial" w:cs="Arial"/>
                <w:color w:val="000000"/>
                <w:sz w:val="18"/>
                <w:szCs w:val="18"/>
              </w:rPr>
            </w:pPr>
            <w:r w:rsidRPr="00621F91">
              <w:rPr>
                <w:rFonts w:ascii="Arial" w:hAnsi="Arial" w:cs="Arial"/>
                <w:color w:val="000000"/>
                <w:sz w:val="18"/>
                <w:szCs w:val="18"/>
              </w:rPr>
              <w:t>d. This is a lower bound of the true significance.</w:t>
            </w:r>
          </w:p>
        </w:tc>
      </w:tr>
    </w:tbl>
    <w:p w:rsidR="007C6144" w:rsidRPr="00CF016A" w:rsidRDefault="00E10C95" w:rsidP="00621F91">
      <w:pPr>
        <w:autoSpaceDE w:val="0"/>
        <w:autoSpaceDN w:val="0"/>
        <w:adjustRightInd w:val="0"/>
        <w:spacing w:after="0" w:line="480" w:lineRule="auto"/>
        <w:jc w:val="center"/>
        <w:rPr>
          <w:rFonts w:ascii="Times New Roman" w:hAnsi="Times New Roman" w:cs="Times New Roman"/>
        </w:rPr>
      </w:pPr>
      <w:r w:rsidRPr="00E10C95">
        <w:rPr>
          <w:rFonts w:ascii="Times New Roman" w:hAnsi="Times New Roman" w:cs="Times New Roman"/>
        </w:rPr>
        <w:t>Sumber: Data diolah menggunakan SPSS ver.23.0</w:t>
      </w:r>
    </w:p>
    <w:p w:rsidR="00C74916" w:rsidRPr="00C74916" w:rsidRDefault="00E10C95" w:rsidP="00C74916">
      <w:pPr>
        <w:autoSpaceDE w:val="0"/>
        <w:autoSpaceDN w:val="0"/>
        <w:adjustRightInd w:val="0"/>
        <w:spacing w:after="0" w:line="480" w:lineRule="auto"/>
        <w:ind w:firstLine="720"/>
        <w:jc w:val="both"/>
        <w:rPr>
          <w:rFonts w:ascii="Times New Roman" w:hAnsi="Times New Roman" w:cs="Times New Roman"/>
          <w:sz w:val="24"/>
          <w:szCs w:val="24"/>
        </w:rPr>
      </w:pPr>
      <w:r w:rsidRPr="00E10C95">
        <w:rPr>
          <w:rFonts w:ascii="Times New Roman" w:hAnsi="Times New Roman" w:cs="Times New Roman"/>
          <w:sz w:val="24"/>
          <w:szCs w:val="24"/>
        </w:rPr>
        <w:t>Berdasarkan</w:t>
      </w:r>
      <w:r>
        <w:rPr>
          <w:rFonts w:ascii="Times New Roman" w:hAnsi="Times New Roman" w:cs="Times New Roman"/>
          <w:sz w:val="24"/>
          <w:szCs w:val="24"/>
        </w:rPr>
        <w:t xml:space="preserve"> tabel diatas dapat diketahui nilai signifikansinya 0,200 yang berarti </w:t>
      </w:r>
      <w:r w:rsidRPr="00E10C95">
        <w:rPr>
          <w:rFonts w:ascii="Times New Roman" w:hAnsi="Times New Roman" w:cs="Times New Roman"/>
          <w:sz w:val="24"/>
          <w:szCs w:val="24"/>
          <w:u w:val="single"/>
        </w:rPr>
        <w:t>&gt;</w:t>
      </w:r>
      <w:r>
        <w:rPr>
          <w:rFonts w:ascii="Times New Roman" w:hAnsi="Times New Roman" w:cs="Times New Roman"/>
          <w:sz w:val="24"/>
          <w:szCs w:val="24"/>
        </w:rPr>
        <w:t xml:space="preserve"> 0,05, maka dapat disimpulkan data berdistribusi normal.</w:t>
      </w:r>
    </w:p>
    <w:p w:rsidR="00C6653F" w:rsidRDefault="001678F6" w:rsidP="00C70124">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w:t>
      </w:r>
      <w:r w:rsidR="002E2616">
        <w:rPr>
          <w:rFonts w:ascii="Times New Roman" w:hAnsi="Times New Roman" w:cs="Times New Roman"/>
          <w:b/>
          <w:sz w:val="24"/>
          <w:szCs w:val="24"/>
        </w:rPr>
        <w:t>.2</w:t>
      </w:r>
      <w:r w:rsidR="00C6653F" w:rsidRPr="00C6653F">
        <w:rPr>
          <w:rFonts w:ascii="Times New Roman" w:hAnsi="Times New Roman" w:cs="Times New Roman"/>
          <w:b/>
          <w:sz w:val="24"/>
          <w:szCs w:val="24"/>
        </w:rPr>
        <w:t>.</w:t>
      </w:r>
      <w:r w:rsidR="00FB57AA">
        <w:rPr>
          <w:rFonts w:ascii="Times New Roman" w:hAnsi="Times New Roman" w:cs="Times New Roman"/>
          <w:b/>
          <w:sz w:val="24"/>
          <w:szCs w:val="24"/>
        </w:rPr>
        <w:t>1.2</w:t>
      </w:r>
      <w:r w:rsidR="00C6653F">
        <w:rPr>
          <w:rFonts w:ascii="Times New Roman" w:hAnsi="Times New Roman" w:cs="Times New Roman"/>
          <w:b/>
          <w:sz w:val="24"/>
          <w:szCs w:val="24"/>
        </w:rPr>
        <w:tab/>
      </w:r>
      <w:r w:rsidR="00E37E05">
        <w:rPr>
          <w:rFonts w:ascii="Times New Roman" w:hAnsi="Times New Roman" w:cs="Times New Roman"/>
          <w:b/>
          <w:sz w:val="24"/>
          <w:szCs w:val="24"/>
        </w:rPr>
        <w:t xml:space="preserve">Hasil </w:t>
      </w:r>
      <w:r w:rsidR="00C6653F">
        <w:rPr>
          <w:rFonts w:ascii="Times New Roman" w:hAnsi="Times New Roman" w:cs="Times New Roman"/>
          <w:b/>
          <w:sz w:val="24"/>
          <w:szCs w:val="24"/>
        </w:rPr>
        <w:t>Uji Heteroskedastisitas</w:t>
      </w:r>
    </w:p>
    <w:p w:rsidR="006477C9" w:rsidRDefault="006477C9" w:rsidP="006477C9">
      <w:pPr>
        <w:pStyle w:val="ListParagraph"/>
        <w:tabs>
          <w:tab w:val="left" w:pos="709"/>
        </w:tabs>
        <w:spacing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Uji heteroskedastisitas dilakukan untuk menguji apakah dalam model regresi terjadi ketidaksmaan residual antara satu pengamatan dengan pengamatan yang lain. Apabila</w:t>
      </w:r>
      <w:r w:rsidRPr="00EA75A7">
        <w:rPr>
          <w:rFonts w:ascii="Times New Roman" w:hAnsi="Times New Roman" w:cs="Times New Roman"/>
          <w:i/>
          <w:sz w:val="24"/>
          <w:szCs w:val="24"/>
        </w:rPr>
        <w:t xml:space="preserve"> variance</w:t>
      </w:r>
      <w:r>
        <w:rPr>
          <w:rFonts w:ascii="Times New Roman" w:hAnsi="Times New Roman" w:cs="Times New Roman"/>
          <w:sz w:val="24"/>
          <w:szCs w:val="24"/>
        </w:rPr>
        <w:t xml:space="preserve"> dari residual satu pengamatan dengan pengamatan yang lain tetap, maka disebut homoskedastisitas sedangkan jika </w:t>
      </w:r>
      <w:r w:rsidRPr="00EA75A7">
        <w:rPr>
          <w:rFonts w:ascii="Times New Roman" w:hAnsi="Times New Roman" w:cs="Times New Roman"/>
          <w:i/>
          <w:sz w:val="24"/>
          <w:szCs w:val="24"/>
        </w:rPr>
        <w:t>variance</w:t>
      </w:r>
      <w:r>
        <w:rPr>
          <w:rFonts w:ascii="Times New Roman" w:hAnsi="Times New Roman" w:cs="Times New Roman"/>
          <w:sz w:val="24"/>
          <w:szCs w:val="24"/>
        </w:rPr>
        <w:t xml:space="preserve"> dari residual antara pengamatan yang satu ke pengamatan yang lain berbeda disebur </w:t>
      </w:r>
      <w:r>
        <w:rPr>
          <w:rFonts w:ascii="Times New Roman" w:hAnsi="Times New Roman" w:cs="Times New Roman"/>
          <w:sz w:val="24"/>
          <w:szCs w:val="24"/>
        </w:rPr>
        <w:lastRenderedPageBreak/>
        <w:t xml:space="preserve">hesteroskedastisitas. Model regresi yang baik adalah homoskesdatisitas. </w:t>
      </w:r>
      <w:r w:rsidRPr="00E86D13">
        <w:rPr>
          <w:rFonts w:ascii="Times New Roman" w:hAnsi="Times New Roman" w:cs="Times New Roman"/>
          <w:sz w:val="24"/>
          <w:szCs w:val="24"/>
        </w:rPr>
        <w:t xml:space="preserve">Untuk menguji ada atau tidaknya heteroskedastisitas, </w:t>
      </w:r>
      <w:r>
        <w:rPr>
          <w:rFonts w:ascii="Times New Roman" w:hAnsi="Times New Roman" w:cs="Times New Roman"/>
          <w:sz w:val="24"/>
          <w:szCs w:val="24"/>
        </w:rPr>
        <w:t xml:space="preserve">digunakan analisis uji </w:t>
      </w:r>
      <w:r w:rsidRPr="00A73189">
        <w:rPr>
          <w:rFonts w:ascii="Times New Roman" w:hAnsi="Times New Roman" w:cs="Times New Roman"/>
          <w:i/>
          <w:sz w:val="24"/>
          <w:szCs w:val="24"/>
        </w:rPr>
        <w:t>scatterplots</w:t>
      </w:r>
      <w:r>
        <w:rPr>
          <w:rFonts w:ascii="Times New Roman" w:hAnsi="Times New Roman" w:cs="Times New Roman"/>
          <w:i/>
          <w:sz w:val="24"/>
          <w:szCs w:val="24"/>
        </w:rPr>
        <w:t>.</w:t>
      </w:r>
      <w:r w:rsidRPr="00E86D13">
        <w:rPr>
          <w:rFonts w:ascii="Times New Roman" w:hAnsi="Times New Roman" w:cs="Times New Roman"/>
          <w:sz w:val="24"/>
          <w:szCs w:val="24"/>
        </w:rPr>
        <w:t xml:space="preserve"> </w:t>
      </w:r>
    </w:p>
    <w:p w:rsidR="003E64E0" w:rsidRPr="00095C69" w:rsidRDefault="00D833D7" w:rsidP="00095C69">
      <w:pPr>
        <w:pStyle w:val="ListParagraph"/>
        <w:tabs>
          <w:tab w:val="left" w:pos="2127"/>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w:t>
      </w:r>
      <w:r w:rsidR="006477C9" w:rsidRPr="00E86D13">
        <w:rPr>
          <w:rFonts w:ascii="Times New Roman" w:hAnsi="Times New Roman" w:cs="Times New Roman"/>
          <w:sz w:val="24"/>
          <w:szCs w:val="24"/>
        </w:rPr>
        <w:t>Edison (</w:t>
      </w:r>
      <w:proofErr w:type="gramStart"/>
      <w:r w:rsidR="006477C9" w:rsidRPr="00E86D13">
        <w:rPr>
          <w:rFonts w:ascii="Times New Roman" w:hAnsi="Times New Roman" w:cs="Times New Roman"/>
          <w:sz w:val="24"/>
          <w:szCs w:val="24"/>
        </w:rPr>
        <w:t>2016 :</w:t>
      </w:r>
      <w:proofErr w:type="gramEnd"/>
      <w:r w:rsidR="006477C9" w:rsidRPr="00E86D13">
        <w:rPr>
          <w:rFonts w:ascii="Times New Roman" w:hAnsi="Times New Roman" w:cs="Times New Roman"/>
          <w:sz w:val="24"/>
          <w:szCs w:val="24"/>
        </w:rPr>
        <w:t xml:space="preserve"> 85) untuk melihat terjadinya gejala homokedatisitas atau terjadi gejala heterokedatisitas dapat dilihat pada gambar </w:t>
      </w:r>
      <w:r w:rsidR="006477C9" w:rsidRPr="00E86D13">
        <w:rPr>
          <w:rFonts w:ascii="Times New Roman" w:hAnsi="Times New Roman" w:cs="Times New Roman"/>
          <w:i/>
          <w:sz w:val="24"/>
          <w:szCs w:val="24"/>
        </w:rPr>
        <w:t>Scatterplots</w:t>
      </w:r>
      <w:r w:rsidR="006477C9" w:rsidRPr="00E86D13">
        <w:rPr>
          <w:rFonts w:ascii="Times New Roman" w:hAnsi="Times New Roman" w:cs="Times New Roman"/>
          <w:sz w:val="24"/>
          <w:szCs w:val="24"/>
        </w:rPr>
        <w:t xml:space="preserve"> bahwa pola residual menyebar dan terpecar tidak membentuk pola tertentu, dengan demikian tidak terjadi gejala Homokedatisitas dan persamaan regresi memenuhi asumsi Heterodestisitas. Deteksi adanya heteroskedastisitas dengan melihat kurva heteroskedastisitas atau diagram pencar (</w:t>
      </w:r>
      <w:r w:rsidR="006477C9" w:rsidRPr="004A3274">
        <w:rPr>
          <w:rFonts w:ascii="Times New Roman" w:hAnsi="Times New Roman" w:cs="Times New Roman"/>
          <w:i/>
          <w:sz w:val="24"/>
          <w:szCs w:val="24"/>
        </w:rPr>
        <w:t>chart</w:t>
      </w:r>
      <w:r w:rsidR="006E40D6">
        <w:rPr>
          <w:rFonts w:ascii="Times New Roman" w:hAnsi="Times New Roman" w:cs="Times New Roman"/>
          <w:sz w:val="24"/>
          <w:szCs w:val="24"/>
        </w:rPr>
        <w:t>).</w:t>
      </w:r>
    </w:p>
    <w:p w:rsidR="0043564A" w:rsidRDefault="0043564A" w:rsidP="0043564A">
      <w:pPr>
        <w:pStyle w:val="ListParagraph"/>
        <w:tabs>
          <w:tab w:val="left" w:pos="709"/>
        </w:tabs>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Hasil uji heteroskedastisitas dengan menggunakan SPSS ver.23.0, sebagai berikut:</w:t>
      </w:r>
    </w:p>
    <w:p w:rsidR="0043564A" w:rsidRDefault="00621F91" w:rsidP="00621F9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32902B7" wp14:editId="375A197F">
            <wp:extent cx="3629608" cy="3479800"/>
            <wp:effectExtent l="0" t="0" r="952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8324" cy="3526505"/>
                    </a:xfrm>
                    <a:prstGeom prst="rect">
                      <a:avLst/>
                    </a:prstGeom>
                    <a:noFill/>
                    <a:ln>
                      <a:noFill/>
                    </a:ln>
                  </pic:spPr>
                </pic:pic>
              </a:graphicData>
            </a:graphic>
          </wp:inline>
        </w:drawing>
      </w:r>
    </w:p>
    <w:p w:rsidR="0043564A" w:rsidRDefault="0043564A" w:rsidP="0043564A">
      <w:pPr>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Sumber: Data diolah menggunakan SPSS ver.23.0</w:t>
      </w:r>
    </w:p>
    <w:p w:rsidR="0043564A" w:rsidRPr="0043564A" w:rsidRDefault="0043564A" w:rsidP="0043564A">
      <w:pPr>
        <w:autoSpaceDE w:val="0"/>
        <w:autoSpaceDN w:val="0"/>
        <w:adjustRightInd w:val="0"/>
        <w:spacing w:after="0" w:line="360" w:lineRule="auto"/>
        <w:jc w:val="center"/>
        <w:rPr>
          <w:rFonts w:ascii="Times New Roman" w:hAnsi="Times New Roman" w:cs="Times New Roman"/>
          <w:b/>
          <w:sz w:val="24"/>
          <w:szCs w:val="24"/>
        </w:rPr>
      </w:pPr>
      <w:r w:rsidRPr="0043564A">
        <w:rPr>
          <w:rFonts w:ascii="Times New Roman" w:hAnsi="Times New Roman" w:cs="Times New Roman"/>
          <w:b/>
          <w:sz w:val="24"/>
          <w:szCs w:val="24"/>
        </w:rPr>
        <w:t>Gambar 4.4</w:t>
      </w:r>
    </w:p>
    <w:p w:rsidR="007C6144" w:rsidRPr="00437A6F" w:rsidRDefault="0043564A" w:rsidP="00437A6F">
      <w:pPr>
        <w:autoSpaceDE w:val="0"/>
        <w:autoSpaceDN w:val="0"/>
        <w:adjustRightInd w:val="0"/>
        <w:spacing w:after="0" w:line="480" w:lineRule="auto"/>
        <w:jc w:val="center"/>
        <w:rPr>
          <w:rFonts w:ascii="Times New Roman" w:hAnsi="Times New Roman" w:cs="Times New Roman"/>
          <w:b/>
          <w:sz w:val="24"/>
          <w:szCs w:val="24"/>
        </w:rPr>
      </w:pPr>
      <w:r w:rsidRPr="0043564A">
        <w:rPr>
          <w:rFonts w:ascii="Times New Roman" w:hAnsi="Times New Roman" w:cs="Times New Roman"/>
          <w:b/>
          <w:sz w:val="24"/>
          <w:szCs w:val="24"/>
        </w:rPr>
        <w:t xml:space="preserve">Scatterplot Hasil Uji Heteroskedastisitas </w:t>
      </w:r>
    </w:p>
    <w:p w:rsidR="00D833D7" w:rsidRDefault="00D833D7" w:rsidP="00D833D7">
      <w:pPr>
        <w:autoSpaceDE w:val="0"/>
        <w:autoSpaceDN w:val="0"/>
        <w:adjustRightInd w:val="0"/>
        <w:spacing w:line="480" w:lineRule="auto"/>
        <w:ind w:firstLine="709"/>
        <w:contextualSpacing/>
        <w:jc w:val="both"/>
        <w:rPr>
          <w:rFonts w:ascii="Times New Roman" w:hAnsi="Times New Roman"/>
          <w:sz w:val="24"/>
          <w:szCs w:val="24"/>
        </w:rPr>
      </w:pPr>
    </w:p>
    <w:p w:rsidR="00FE0356" w:rsidRPr="00C74916" w:rsidRDefault="00324D2A" w:rsidP="00D833D7">
      <w:pPr>
        <w:autoSpaceDE w:val="0"/>
        <w:autoSpaceDN w:val="0"/>
        <w:adjustRightInd w:val="0"/>
        <w:spacing w:line="480" w:lineRule="auto"/>
        <w:ind w:firstLine="709"/>
        <w:contextualSpacing/>
        <w:jc w:val="both"/>
        <w:rPr>
          <w:rFonts w:ascii="Times New Roman" w:hAnsi="Times New Roman"/>
          <w:sz w:val="24"/>
          <w:szCs w:val="24"/>
        </w:rPr>
      </w:pPr>
      <w:r>
        <w:rPr>
          <w:rFonts w:ascii="Times New Roman" w:hAnsi="Times New Roman"/>
          <w:sz w:val="24"/>
          <w:szCs w:val="24"/>
        </w:rPr>
        <w:lastRenderedPageBreak/>
        <w:t xml:space="preserve">Berdasarkan </w:t>
      </w:r>
      <w:r>
        <w:rPr>
          <w:rFonts w:ascii="Times New Roman" w:hAnsi="Times New Roman"/>
          <w:i/>
          <w:sz w:val="24"/>
          <w:szCs w:val="24"/>
        </w:rPr>
        <w:t>scatterplot</w:t>
      </w:r>
      <w:r>
        <w:rPr>
          <w:rFonts w:ascii="Times New Roman" w:hAnsi="Times New Roman"/>
          <w:sz w:val="24"/>
          <w:szCs w:val="24"/>
        </w:rPr>
        <w:t xml:space="preserve"> pada gambar 4.4 menggambarkan titik-titik koordinat yang menyebar secara tidak beraturan. Titik-titik tersebut menyebar di atas dan di bawah angka 0 (nol) pada sumbu Y. Hal ini menunjukkan tidak ada indikasi terjadinya heteroskedastisitas.</w:t>
      </w:r>
    </w:p>
    <w:p w:rsidR="00EF0A8B" w:rsidRPr="00EF0A8B" w:rsidRDefault="00EF0A8B" w:rsidP="00437A6F">
      <w:pPr>
        <w:autoSpaceDE w:val="0"/>
        <w:autoSpaceDN w:val="0"/>
        <w:adjustRightInd w:val="0"/>
        <w:spacing w:line="480" w:lineRule="auto"/>
        <w:contextualSpacing/>
        <w:jc w:val="both"/>
        <w:rPr>
          <w:rFonts w:ascii="Times New Roman" w:hAnsi="Times New Roman"/>
          <w:b/>
          <w:sz w:val="24"/>
          <w:szCs w:val="24"/>
        </w:rPr>
      </w:pPr>
      <w:r w:rsidRPr="00EF0A8B">
        <w:rPr>
          <w:rFonts w:ascii="Times New Roman" w:hAnsi="Times New Roman"/>
          <w:b/>
          <w:sz w:val="24"/>
          <w:szCs w:val="24"/>
        </w:rPr>
        <w:t>4.2.2</w:t>
      </w:r>
      <w:r w:rsidRPr="00EF0A8B">
        <w:rPr>
          <w:rFonts w:ascii="Times New Roman" w:hAnsi="Times New Roman"/>
          <w:b/>
          <w:sz w:val="24"/>
          <w:szCs w:val="24"/>
        </w:rPr>
        <w:tab/>
        <w:t>Hasil Uji Hipotesis</w:t>
      </w:r>
    </w:p>
    <w:p w:rsidR="00F27E8E" w:rsidRDefault="00F27E8E" w:rsidP="00F27E8E">
      <w:pPr>
        <w:autoSpaceDE w:val="0"/>
        <w:autoSpaceDN w:val="0"/>
        <w:adjustRightInd w:val="0"/>
        <w:spacing w:line="480" w:lineRule="auto"/>
        <w:contextualSpacing/>
        <w:jc w:val="both"/>
        <w:rPr>
          <w:rFonts w:ascii="Times New Roman" w:hAnsi="Times New Roman"/>
          <w:b/>
          <w:sz w:val="24"/>
          <w:szCs w:val="24"/>
        </w:rPr>
      </w:pPr>
      <w:r w:rsidRPr="00F27E8E">
        <w:rPr>
          <w:rFonts w:ascii="Times New Roman" w:hAnsi="Times New Roman"/>
          <w:b/>
          <w:sz w:val="24"/>
          <w:szCs w:val="24"/>
        </w:rPr>
        <w:t>4.</w:t>
      </w:r>
      <w:r w:rsidR="00EF0A8B">
        <w:rPr>
          <w:rFonts w:ascii="Times New Roman" w:hAnsi="Times New Roman"/>
          <w:b/>
          <w:sz w:val="24"/>
          <w:szCs w:val="24"/>
        </w:rPr>
        <w:t>2.2.1</w:t>
      </w:r>
      <w:r w:rsidR="00E37E05">
        <w:rPr>
          <w:rFonts w:ascii="Times New Roman" w:hAnsi="Times New Roman"/>
          <w:b/>
          <w:sz w:val="24"/>
          <w:szCs w:val="24"/>
        </w:rPr>
        <w:tab/>
      </w:r>
      <w:r w:rsidRPr="00F27E8E">
        <w:rPr>
          <w:rFonts w:ascii="Times New Roman" w:hAnsi="Times New Roman"/>
          <w:b/>
          <w:sz w:val="24"/>
          <w:szCs w:val="24"/>
        </w:rPr>
        <w:t>Regresi Linier Sederhana</w:t>
      </w:r>
    </w:p>
    <w:p w:rsidR="00F27E8E" w:rsidRPr="002D6E4A" w:rsidRDefault="00F27E8E" w:rsidP="00F27E8E">
      <w:pPr>
        <w:pStyle w:val="ListParagraph"/>
        <w:tabs>
          <w:tab w:val="left" w:pos="709"/>
        </w:tabs>
        <w:spacing w:line="480" w:lineRule="auto"/>
        <w:ind w:left="0" w:firstLine="709"/>
        <w:jc w:val="both"/>
        <w:rPr>
          <w:rFonts w:ascii="Times New Roman" w:hAnsi="Times New Roman" w:cs="Times New Roman"/>
          <w:sz w:val="24"/>
          <w:szCs w:val="24"/>
        </w:rPr>
      </w:pPr>
      <w:r>
        <w:rPr>
          <w:rFonts w:ascii="Times New Roman" w:hAnsi="Times New Roman"/>
          <w:b/>
          <w:sz w:val="24"/>
          <w:szCs w:val="24"/>
        </w:rPr>
        <w:tab/>
      </w:r>
      <w:r>
        <w:rPr>
          <w:rFonts w:ascii="Times New Roman" w:hAnsi="Times New Roman" w:cs="Times New Roman"/>
          <w:sz w:val="24"/>
          <w:szCs w:val="24"/>
        </w:rPr>
        <w:t>Regresi sederhana didasarkan pada hubungan fungsional ataupun kausal dengan satu variabel independen dan satu variabel dependen. Berikut ini persamaan regresi linier sederhana menurut Sugiyono (2015:261):</w:t>
      </w:r>
    </w:p>
    <w:p w:rsidR="00F27E8E" w:rsidRDefault="00F27E8E" w:rsidP="00F27E8E">
      <w:pPr>
        <w:pStyle w:val="ListParagraph"/>
        <w:tabs>
          <w:tab w:val="left" w:pos="2127"/>
        </w:tabs>
        <w:spacing w:line="480" w:lineRule="auto"/>
        <w:ind w:left="567"/>
        <w:rPr>
          <w:rFonts w:ascii="Times New Roman" w:hAnsi="Times New Roman" w:cs="Times New Roman"/>
          <w:sz w:val="24"/>
          <w:szCs w:val="24"/>
        </w:rPr>
      </w:pPr>
      <w:r>
        <w:rPr>
          <w:rFonts w:ascii="Times New Roman" w:hAnsi="Times New Roman" w:cs="Times New Roman"/>
          <w:sz w:val="24"/>
          <w:szCs w:val="24"/>
        </w:rPr>
        <w:tab/>
        <w:t>Y = a + bX</w:t>
      </w:r>
    </w:p>
    <w:p w:rsidR="00F27E8E" w:rsidRDefault="00F27E8E" w:rsidP="00F27E8E">
      <w:pPr>
        <w:pStyle w:val="ListParagraph"/>
        <w:tabs>
          <w:tab w:val="left" w:pos="2127"/>
        </w:tabs>
        <w:spacing w:line="480" w:lineRule="auto"/>
        <w:ind w:left="709"/>
        <w:rPr>
          <w:rFonts w:ascii="Times New Roman" w:hAnsi="Times New Roman" w:cs="Times New Roman"/>
          <w:sz w:val="24"/>
          <w:szCs w:val="24"/>
        </w:rPr>
      </w:pPr>
      <w:r>
        <w:rPr>
          <w:rFonts w:ascii="Times New Roman" w:hAnsi="Times New Roman" w:cs="Times New Roman"/>
          <w:sz w:val="24"/>
          <w:szCs w:val="24"/>
        </w:rPr>
        <w:t>Keterangan:</w:t>
      </w:r>
    </w:p>
    <w:p w:rsidR="00F27E8E" w:rsidRDefault="00F27E8E" w:rsidP="00F27E8E">
      <w:pPr>
        <w:pStyle w:val="ListParagraph"/>
        <w:tabs>
          <w:tab w:val="left" w:pos="2127"/>
        </w:tabs>
        <w:spacing w:line="480" w:lineRule="auto"/>
        <w:ind w:left="709"/>
        <w:rPr>
          <w:rFonts w:ascii="Times New Roman" w:hAnsi="Times New Roman" w:cs="Times New Roman"/>
          <w:sz w:val="24"/>
          <w:szCs w:val="24"/>
        </w:rPr>
      </w:pPr>
      <w:r>
        <w:rPr>
          <w:rFonts w:ascii="Times New Roman" w:hAnsi="Times New Roman" w:cs="Times New Roman"/>
          <w:sz w:val="24"/>
          <w:szCs w:val="24"/>
        </w:rPr>
        <w:t>Y = subyek dalam variabel dependen yang di prediksikan</w:t>
      </w:r>
    </w:p>
    <w:p w:rsidR="00F27E8E" w:rsidRDefault="00F27E8E" w:rsidP="00F27E8E">
      <w:pPr>
        <w:pStyle w:val="ListParagraph"/>
        <w:tabs>
          <w:tab w:val="left" w:pos="2127"/>
        </w:tabs>
        <w:spacing w:line="480" w:lineRule="auto"/>
        <w:ind w:left="709"/>
        <w:rPr>
          <w:rFonts w:ascii="Times New Roman" w:hAnsi="Times New Roman" w:cs="Times New Roman"/>
          <w:sz w:val="24"/>
          <w:szCs w:val="24"/>
        </w:rPr>
      </w:pPr>
      <w:r>
        <w:rPr>
          <w:rFonts w:ascii="Times New Roman" w:hAnsi="Times New Roman" w:cs="Times New Roman"/>
          <w:sz w:val="24"/>
          <w:szCs w:val="24"/>
        </w:rPr>
        <w:t>a = harga, ketika harga X = 0 (harga konstan)</w:t>
      </w:r>
    </w:p>
    <w:p w:rsidR="00F27E8E" w:rsidRDefault="00F27E8E" w:rsidP="00F27E8E">
      <w:pPr>
        <w:pStyle w:val="ListParagraph"/>
        <w:tabs>
          <w:tab w:val="left" w:pos="2127"/>
        </w:tabs>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b = angka arah atau koefisien regresi</w:t>
      </w:r>
      <w:proofErr w:type="gramStart"/>
      <w:r>
        <w:rPr>
          <w:rFonts w:ascii="Times New Roman" w:hAnsi="Times New Roman" w:cs="Times New Roman"/>
          <w:sz w:val="24"/>
          <w:szCs w:val="24"/>
        </w:rPr>
        <w:t>,yang</w:t>
      </w:r>
      <w:proofErr w:type="gramEnd"/>
      <w:r>
        <w:rPr>
          <w:rFonts w:ascii="Times New Roman" w:hAnsi="Times New Roman" w:cs="Times New Roman"/>
          <w:sz w:val="24"/>
          <w:szCs w:val="24"/>
        </w:rPr>
        <w:t xml:space="preserve"> menunjukan angka peningkatan ataupun penurunan variabel dependan yang didasarkan pada perubahan variabel dependan. Bila (+) arah garis naik, dan bila (-) maka arah garis turun</w:t>
      </w:r>
    </w:p>
    <w:p w:rsidR="008F396D" w:rsidRPr="00C74916" w:rsidRDefault="00F27E8E" w:rsidP="00C74916">
      <w:pPr>
        <w:pStyle w:val="ListParagraph"/>
        <w:tabs>
          <w:tab w:val="left" w:pos="2127"/>
        </w:tabs>
        <w:spacing w:line="480"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X = Subyek pada variabel independen yang mempunyai nilai tertentu</w:t>
      </w: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D833D7" w:rsidRDefault="00D833D7" w:rsidP="003444B7">
      <w:pPr>
        <w:pStyle w:val="ListParagraph"/>
        <w:tabs>
          <w:tab w:val="left" w:pos="2127"/>
        </w:tabs>
        <w:spacing w:line="360" w:lineRule="auto"/>
        <w:ind w:left="709"/>
        <w:jc w:val="center"/>
        <w:rPr>
          <w:rFonts w:ascii="Times New Roman" w:hAnsi="Times New Roman" w:cs="Times New Roman"/>
          <w:b/>
          <w:sz w:val="24"/>
          <w:szCs w:val="24"/>
        </w:rPr>
      </w:pPr>
    </w:p>
    <w:p w:rsidR="00F27E8E" w:rsidRPr="00F8079E" w:rsidRDefault="004559C7" w:rsidP="003444B7">
      <w:pPr>
        <w:pStyle w:val="ListParagraph"/>
        <w:tabs>
          <w:tab w:val="left" w:pos="2127"/>
        </w:tabs>
        <w:spacing w:line="360" w:lineRule="auto"/>
        <w:ind w:left="709"/>
        <w:jc w:val="center"/>
        <w:rPr>
          <w:rFonts w:ascii="Times New Roman" w:hAnsi="Times New Roman" w:cs="Times New Roman"/>
          <w:b/>
          <w:sz w:val="24"/>
          <w:szCs w:val="24"/>
        </w:rPr>
      </w:pPr>
      <w:r>
        <w:rPr>
          <w:rFonts w:ascii="Times New Roman" w:hAnsi="Times New Roman" w:cs="Times New Roman"/>
          <w:b/>
          <w:sz w:val="24"/>
          <w:szCs w:val="24"/>
        </w:rPr>
        <w:lastRenderedPageBreak/>
        <w:t>Tabel 4.4</w:t>
      </w:r>
    </w:p>
    <w:p w:rsidR="00F8079E" w:rsidRPr="00C74916" w:rsidRDefault="00E37E05" w:rsidP="00C74916">
      <w:pPr>
        <w:pStyle w:val="ListParagraph"/>
        <w:tabs>
          <w:tab w:val="left" w:pos="2127"/>
        </w:tabs>
        <w:spacing w:line="36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Hasil </w:t>
      </w:r>
      <w:r w:rsidR="00F8079E" w:rsidRPr="00F8079E">
        <w:rPr>
          <w:rFonts w:ascii="Times New Roman" w:hAnsi="Times New Roman" w:cs="Times New Roman"/>
          <w:b/>
          <w:sz w:val="24"/>
          <w:szCs w:val="24"/>
        </w:rPr>
        <w:t xml:space="preserve">Regresi </w:t>
      </w:r>
      <w:r w:rsidR="004559C7">
        <w:rPr>
          <w:rFonts w:ascii="Times New Roman" w:hAnsi="Times New Roman" w:cs="Times New Roman"/>
          <w:b/>
          <w:sz w:val="24"/>
          <w:szCs w:val="24"/>
        </w:rPr>
        <w:t xml:space="preserve">Linier </w:t>
      </w:r>
      <w:r w:rsidR="00F8079E" w:rsidRPr="00F8079E">
        <w:rPr>
          <w:rFonts w:ascii="Times New Roman" w:hAnsi="Times New Roman" w:cs="Times New Roman"/>
          <w:b/>
          <w:sz w:val="24"/>
          <w:szCs w:val="24"/>
        </w:rPr>
        <w:t>Sederhana</w:t>
      </w:r>
    </w:p>
    <w:tbl>
      <w:tblPr>
        <w:tblW w:w="8061" w:type="dxa"/>
        <w:tblInd w:w="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535"/>
        <w:gridCol w:w="1417"/>
        <w:gridCol w:w="1276"/>
        <w:gridCol w:w="1276"/>
        <w:gridCol w:w="992"/>
        <w:gridCol w:w="832"/>
      </w:tblGrid>
      <w:tr w:rsidR="00F8079E" w:rsidRPr="00F8079E" w:rsidTr="00F8079E">
        <w:trPr>
          <w:cantSplit/>
        </w:trPr>
        <w:tc>
          <w:tcPr>
            <w:tcW w:w="8061" w:type="dxa"/>
            <w:gridSpan w:val="7"/>
            <w:tcBorders>
              <w:top w:val="nil"/>
              <w:left w:val="nil"/>
              <w:bottom w:val="nil"/>
              <w:right w:val="nil"/>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b/>
                <w:bCs/>
                <w:color w:val="000000"/>
                <w:sz w:val="18"/>
                <w:szCs w:val="18"/>
              </w:rPr>
              <w:t>Coefficients</w:t>
            </w:r>
            <w:r w:rsidRPr="00F8079E">
              <w:rPr>
                <w:rFonts w:ascii="Arial" w:hAnsi="Arial" w:cs="Arial"/>
                <w:b/>
                <w:bCs/>
                <w:color w:val="000000"/>
                <w:sz w:val="18"/>
                <w:szCs w:val="18"/>
                <w:vertAlign w:val="superscript"/>
              </w:rPr>
              <w:t>a</w:t>
            </w:r>
          </w:p>
        </w:tc>
      </w:tr>
      <w:tr w:rsidR="00F8079E" w:rsidRPr="00F8079E" w:rsidTr="00F8079E">
        <w:trPr>
          <w:cantSplit/>
        </w:trPr>
        <w:tc>
          <w:tcPr>
            <w:tcW w:w="8061" w:type="dxa"/>
            <w:gridSpan w:val="7"/>
            <w:tcBorders>
              <w:top w:val="nil"/>
              <w:left w:val="nil"/>
              <w:bottom w:val="nil"/>
              <w:right w:val="nil"/>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center"/>
              <w:rPr>
                <w:rFonts w:ascii="Arial" w:hAnsi="Arial" w:cs="Arial"/>
                <w:b/>
                <w:bCs/>
                <w:color w:val="000000"/>
                <w:sz w:val="18"/>
                <w:szCs w:val="18"/>
              </w:rPr>
            </w:pPr>
          </w:p>
        </w:tc>
      </w:tr>
      <w:tr w:rsidR="00F8079E" w:rsidRPr="00F8079E" w:rsidTr="00F072A3">
        <w:trPr>
          <w:cantSplit/>
        </w:trPr>
        <w:tc>
          <w:tcPr>
            <w:tcW w:w="2268" w:type="dxa"/>
            <w:gridSpan w:val="2"/>
            <w:vMerge w:val="restart"/>
            <w:tcBorders>
              <w:top w:val="single" w:sz="16" w:space="0" w:color="000000"/>
              <w:left w:val="single" w:sz="16" w:space="0" w:color="000000"/>
              <w:bottom w:val="nil"/>
              <w:right w:val="nil"/>
            </w:tcBorders>
            <w:shd w:val="clear" w:color="auto" w:fill="FFFFFF"/>
            <w:vAlign w:val="bottom"/>
          </w:tcPr>
          <w:p w:rsidR="00F8079E" w:rsidRPr="00F8079E" w:rsidRDefault="00F8079E" w:rsidP="00F8079E">
            <w:pPr>
              <w:autoSpaceDE w:val="0"/>
              <w:autoSpaceDN w:val="0"/>
              <w:adjustRightInd w:val="0"/>
              <w:spacing w:after="0" w:line="320" w:lineRule="atLeast"/>
              <w:ind w:left="60" w:right="60"/>
              <w:rPr>
                <w:rFonts w:ascii="Arial" w:hAnsi="Arial" w:cs="Arial"/>
                <w:color w:val="000000"/>
                <w:sz w:val="18"/>
                <w:szCs w:val="18"/>
              </w:rPr>
            </w:pPr>
            <w:r w:rsidRPr="00F8079E">
              <w:rPr>
                <w:rFonts w:ascii="Arial" w:hAnsi="Arial" w:cs="Arial"/>
                <w:color w:val="000000"/>
                <w:sz w:val="18"/>
                <w:szCs w:val="18"/>
              </w:rPr>
              <w:t>Model</w:t>
            </w:r>
          </w:p>
        </w:tc>
        <w:tc>
          <w:tcPr>
            <w:tcW w:w="2693" w:type="dxa"/>
            <w:gridSpan w:val="2"/>
            <w:tcBorders>
              <w:top w:val="single" w:sz="16" w:space="0" w:color="000000"/>
              <w:left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Unstandardized Coefficients</w:t>
            </w:r>
          </w:p>
        </w:tc>
        <w:tc>
          <w:tcPr>
            <w:tcW w:w="1276" w:type="dxa"/>
            <w:tcBorders>
              <w:top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Standardized Coefficients</w:t>
            </w:r>
          </w:p>
        </w:tc>
        <w:tc>
          <w:tcPr>
            <w:tcW w:w="992" w:type="dxa"/>
            <w:vMerge w:val="restart"/>
            <w:tcBorders>
              <w:top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t</w:t>
            </w:r>
          </w:p>
        </w:tc>
        <w:tc>
          <w:tcPr>
            <w:tcW w:w="832" w:type="dxa"/>
            <w:vMerge w:val="restart"/>
            <w:tcBorders>
              <w:top w:val="single" w:sz="16" w:space="0" w:color="000000"/>
              <w:right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Sig.</w:t>
            </w:r>
          </w:p>
        </w:tc>
      </w:tr>
      <w:tr w:rsidR="00F8079E" w:rsidRPr="00F8079E" w:rsidTr="00F072A3">
        <w:trPr>
          <w:cantSplit/>
        </w:trPr>
        <w:tc>
          <w:tcPr>
            <w:tcW w:w="2268" w:type="dxa"/>
            <w:gridSpan w:val="2"/>
            <w:vMerge/>
            <w:tcBorders>
              <w:top w:val="single" w:sz="16" w:space="0" w:color="000000"/>
              <w:left w:val="single" w:sz="16" w:space="0" w:color="000000"/>
              <w:bottom w:val="nil"/>
              <w:right w:val="nil"/>
            </w:tcBorders>
            <w:shd w:val="clear" w:color="auto" w:fill="FFFFFF"/>
            <w:vAlign w:val="bottom"/>
          </w:tcPr>
          <w:p w:rsidR="00F8079E" w:rsidRPr="00F8079E" w:rsidRDefault="00F8079E" w:rsidP="00F8079E">
            <w:pPr>
              <w:autoSpaceDE w:val="0"/>
              <w:autoSpaceDN w:val="0"/>
              <w:adjustRightInd w:val="0"/>
              <w:spacing w:after="0" w:line="240" w:lineRule="auto"/>
              <w:rPr>
                <w:rFonts w:ascii="Arial" w:hAnsi="Arial" w:cs="Arial"/>
                <w:color w:val="000000"/>
                <w:sz w:val="18"/>
                <w:szCs w:val="18"/>
              </w:rPr>
            </w:pPr>
          </w:p>
        </w:tc>
        <w:tc>
          <w:tcPr>
            <w:tcW w:w="1417" w:type="dxa"/>
            <w:tcBorders>
              <w:left w:val="single" w:sz="16" w:space="0" w:color="000000"/>
              <w:bottom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B</w:t>
            </w:r>
          </w:p>
        </w:tc>
        <w:tc>
          <w:tcPr>
            <w:tcW w:w="1276" w:type="dxa"/>
            <w:tcBorders>
              <w:bottom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Std. Error</w:t>
            </w:r>
          </w:p>
        </w:tc>
        <w:tc>
          <w:tcPr>
            <w:tcW w:w="1276" w:type="dxa"/>
            <w:tcBorders>
              <w:bottom w:val="single" w:sz="16" w:space="0" w:color="000000"/>
            </w:tcBorders>
            <w:shd w:val="clear" w:color="auto" w:fill="FFFFFF"/>
            <w:vAlign w:val="bottom"/>
          </w:tcPr>
          <w:p w:rsidR="00F8079E" w:rsidRPr="00F8079E" w:rsidRDefault="00F8079E" w:rsidP="00F8079E">
            <w:pPr>
              <w:autoSpaceDE w:val="0"/>
              <w:autoSpaceDN w:val="0"/>
              <w:adjustRightInd w:val="0"/>
              <w:spacing w:after="0" w:line="320" w:lineRule="atLeast"/>
              <w:ind w:left="60" w:right="60"/>
              <w:jc w:val="center"/>
              <w:rPr>
                <w:rFonts w:ascii="Arial" w:hAnsi="Arial" w:cs="Arial"/>
                <w:color w:val="000000"/>
                <w:sz w:val="18"/>
                <w:szCs w:val="18"/>
              </w:rPr>
            </w:pPr>
            <w:r w:rsidRPr="00F8079E">
              <w:rPr>
                <w:rFonts w:ascii="Arial" w:hAnsi="Arial" w:cs="Arial"/>
                <w:color w:val="000000"/>
                <w:sz w:val="18"/>
                <w:szCs w:val="18"/>
              </w:rPr>
              <w:t>Beta</w:t>
            </w:r>
          </w:p>
        </w:tc>
        <w:tc>
          <w:tcPr>
            <w:tcW w:w="992" w:type="dxa"/>
            <w:vMerge/>
            <w:tcBorders>
              <w:top w:val="single" w:sz="16" w:space="0" w:color="000000"/>
            </w:tcBorders>
            <w:shd w:val="clear" w:color="auto" w:fill="FFFFFF"/>
            <w:vAlign w:val="bottom"/>
          </w:tcPr>
          <w:p w:rsidR="00F8079E" w:rsidRPr="00F8079E" w:rsidRDefault="00F8079E" w:rsidP="00F8079E">
            <w:pPr>
              <w:autoSpaceDE w:val="0"/>
              <w:autoSpaceDN w:val="0"/>
              <w:adjustRightInd w:val="0"/>
              <w:spacing w:after="0" w:line="240" w:lineRule="auto"/>
              <w:rPr>
                <w:rFonts w:ascii="Arial" w:hAnsi="Arial" w:cs="Arial"/>
                <w:color w:val="000000"/>
                <w:sz w:val="18"/>
                <w:szCs w:val="18"/>
              </w:rPr>
            </w:pPr>
          </w:p>
        </w:tc>
        <w:tc>
          <w:tcPr>
            <w:tcW w:w="832" w:type="dxa"/>
            <w:vMerge/>
            <w:tcBorders>
              <w:top w:val="single" w:sz="16" w:space="0" w:color="000000"/>
              <w:right w:val="single" w:sz="16" w:space="0" w:color="000000"/>
            </w:tcBorders>
            <w:shd w:val="clear" w:color="auto" w:fill="FFFFFF"/>
            <w:vAlign w:val="bottom"/>
          </w:tcPr>
          <w:p w:rsidR="00F8079E" w:rsidRPr="00F8079E" w:rsidRDefault="00F8079E" w:rsidP="00F8079E">
            <w:pPr>
              <w:autoSpaceDE w:val="0"/>
              <w:autoSpaceDN w:val="0"/>
              <w:adjustRightInd w:val="0"/>
              <w:spacing w:after="0" w:line="240" w:lineRule="auto"/>
              <w:rPr>
                <w:rFonts w:ascii="Arial" w:hAnsi="Arial" w:cs="Arial"/>
                <w:color w:val="000000"/>
                <w:sz w:val="18"/>
                <w:szCs w:val="18"/>
              </w:rPr>
            </w:pPr>
          </w:p>
        </w:tc>
      </w:tr>
      <w:tr w:rsidR="00F8079E" w:rsidRPr="00F8079E" w:rsidTr="00F072A3">
        <w:trPr>
          <w:cantSplit/>
        </w:trPr>
        <w:tc>
          <w:tcPr>
            <w:tcW w:w="733" w:type="dxa"/>
            <w:vMerge w:val="restart"/>
            <w:tcBorders>
              <w:top w:val="single" w:sz="16" w:space="0" w:color="000000"/>
              <w:left w:val="single" w:sz="16" w:space="0" w:color="000000"/>
              <w:bottom w:val="single" w:sz="16" w:space="0" w:color="000000"/>
              <w:right w:val="nil"/>
            </w:tcBorders>
            <w:shd w:val="clear" w:color="auto" w:fill="FFFFFF"/>
          </w:tcPr>
          <w:p w:rsidR="00F8079E" w:rsidRPr="00F8079E" w:rsidRDefault="00F8079E" w:rsidP="00F8079E">
            <w:pPr>
              <w:autoSpaceDE w:val="0"/>
              <w:autoSpaceDN w:val="0"/>
              <w:adjustRightInd w:val="0"/>
              <w:spacing w:after="0" w:line="320" w:lineRule="atLeast"/>
              <w:ind w:left="60" w:right="60"/>
              <w:rPr>
                <w:rFonts w:ascii="Arial" w:hAnsi="Arial" w:cs="Arial"/>
                <w:color w:val="000000"/>
                <w:sz w:val="18"/>
                <w:szCs w:val="18"/>
              </w:rPr>
            </w:pPr>
            <w:r w:rsidRPr="00F8079E">
              <w:rPr>
                <w:rFonts w:ascii="Arial" w:hAnsi="Arial" w:cs="Arial"/>
                <w:color w:val="000000"/>
                <w:sz w:val="18"/>
                <w:szCs w:val="18"/>
              </w:rPr>
              <w:t>1</w:t>
            </w:r>
          </w:p>
        </w:tc>
        <w:tc>
          <w:tcPr>
            <w:tcW w:w="1535" w:type="dxa"/>
            <w:tcBorders>
              <w:top w:val="single" w:sz="16" w:space="0" w:color="000000"/>
              <w:left w:val="nil"/>
              <w:bottom w:val="nil"/>
              <w:right w:val="single" w:sz="16" w:space="0" w:color="000000"/>
            </w:tcBorders>
            <w:shd w:val="clear" w:color="auto" w:fill="FFFFFF"/>
          </w:tcPr>
          <w:p w:rsidR="00F8079E" w:rsidRPr="00F8079E" w:rsidRDefault="00F8079E" w:rsidP="00F8079E">
            <w:pPr>
              <w:autoSpaceDE w:val="0"/>
              <w:autoSpaceDN w:val="0"/>
              <w:adjustRightInd w:val="0"/>
              <w:spacing w:after="0" w:line="320" w:lineRule="atLeast"/>
              <w:ind w:left="60" w:right="60"/>
              <w:rPr>
                <w:rFonts w:ascii="Arial" w:hAnsi="Arial" w:cs="Arial"/>
                <w:color w:val="000000"/>
                <w:sz w:val="18"/>
                <w:szCs w:val="18"/>
              </w:rPr>
            </w:pPr>
            <w:r w:rsidRPr="00F8079E">
              <w:rPr>
                <w:rFonts w:ascii="Arial" w:hAnsi="Arial" w:cs="Arial"/>
                <w:color w:val="000000"/>
                <w:sz w:val="18"/>
                <w:szCs w:val="18"/>
              </w:rPr>
              <w:t>(Constant)</w:t>
            </w:r>
          </w:p>
        </w:tc>
        <w:tc>
          <w:tcPr>
            <w:tcW w:w="1417" w:type="dxa"/>
            <w:tcBorders>
              <w:top w:val="single" w:sz="16" w:space="0" w:color="000000"/>
              <w:left w:val="single" w:sz="16" w:space="0" w:color="000000"/>
              <w:bottom w:val="nil"/>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,769</w:t>
            </w:r>
          </w:p>
        </w:tc>
        <w:tc>
          <w:tcPr>
            <w:tcW w:w="1276" w:type="dxa"/>
            <w:tcBorders>
              <w:top w:val="single" w:sz="16" w:space="0" w:color="000000"/>
              <w:bottom w:val="nil"/>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,095</w:t>
            </w:r>
          </w:p>
        </w:tc>
        <w:tc>
          <w:tcPr>
            <w:tcW w:w="1276" w:type="dxa"/>
            <w:tcBorders>
              <w:top w:val="single" w:sz="16" w:space="0" w:color="000000"/>
              <w:bottom w:val="nil"/>
            </w:tcBorders>
            <w:shd w:val="clear" w:color="auto" w:fill="FFFFFF"/>
            <w:vAlign w:val="center"/>
          </w:tcPr>
          <w:p w:rsidR="00F8079E" w:rsidRPr="00F8079E" w:rsidRDefault="00F8079E" w:rsidP="00F8079E">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bottom w:val="nil"/>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8,095</w:t>
            </w:r>
          </w:p>
        </w:tc>
        <w:tc>
          <w:tcPr>
            <w:tcW w:w="832" w:type="dxa"/>
            <w:tcBorders>
              <w:top w:val="single" w:sz="16" w:space="0" w:color="000000"/>
              <w:bottom w:val="nil"/>
              <w:right w:val="single" w:sz="16" w:space="0" w:color="000000"/>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,000</w:t>
            </w:r>
          </w:p>
        </w:tc>
      </w:tr>
      <w:tr w:rsidR="00F8079E" w:rsidRPr="00F8079E" w:rsidTr="00F072A3">
        <w:trPr>
          <w:cantSplit/>
        </w:trPr>
        <w:tc>
          <w:tcPr>
            <w:tcW w:w="733" w:type="dxa"/>
            <w:vMerge/>
            <w:tcBorders>
              <w:top w:val="single" w:sz="16" w:space="0" w:color="000000"/>
              <w:left w:val="single" w:sz="16" w:space="0" w:color="000000"/>
              <w:bottom w:val="single" w:sz="16" w:space="0" w:color="000000"/>
              <w:right w:val="nil"/>
            </w:tcBorders>
            <w:shd w:val="clear" w:color="auto" w:fill="FFFFFF"/>
          </w:tcPr>
          <w:p w:rsidR="00F8079E" w:rsidRPr="00F8079E" w:rsidRDefault="00F8079E" w:rsidP="00F8079E">
            <w:pPr>
              <w:autoSpaceDE w:val="0"/>
              <w:autoSpaceDN w:val="0"/>
              <w:adjustRightInd w:val="0"/>
              <w:spacing w:after="0" w:line="240" w:lineRule="auto"/>
              <w:rPr>
                <w:rFonts w:ascii="Arial" w:hAnsi="Arial" w:cs="Arial"/>
                <w:color w:val="000000"/>
                <w:sz w:val="18"/>
                <w:szCs w:val="18"/>
              </w:rPr>
            </w:pPr>
          </w:p>
        </w:tc>
        <w:tc>
          <w:tcPr>
            <w:tcW w:w="1535" w:type="dxa"/>
            <w:tcBorders>
              <w:top w:val="nil"/>
              <w:left w:val="nil"/>
              <w:bottom w:val="single" w:sz="16" w:space="0" w:color="000000"/>
              <w:right w:val="single" w:sz="16" w:space="0" w:color="000000"/>
            </w:tcBorders>
            <w:shd w:val="clear" w:color="auto" w:fill="FFFFFF"/>
          </w:tcPr>
          <w:p w:rsidR="00F8079E" w:rsidRPr="00F8079E" w:rsidRDefault="001D7E7D" w:rsidP="00F8079E">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Sales Growth</w:t>
            </w:r>
          </w:p>
        </w:tc>
        <w:tc>
          <w:tcPr>
            <w:tcW w:w="1417" w:type="dxa"/>
            <w:tcBorders>
              <w:top w:val="nil"/>
              <w:left w:val="single" w:sz="16" w:space="0" w:color="000000"/>
              <w:bottom w:val="single" w:sz="16" w:space="0" w:color="000000"/>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-,697</w:t>
            </w:r>
          </w:p>
        </w:tc>
        <w:tc>
          <w:tcPr>
            <w:tcW w:w="1276" w:type="dxa"/>
            <w:tcBorders>
              <w:top w:val="nil"/>
              <w:bottom w:val="single" w:sz="16" w:space="0" w:color="000000"/>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,220</w:t>
            </w:r>
          </w:p>
        </w:tc>
        <w:tc>
          <w:tcPr>
            <w:tcW w:w="1276" w:type="dxa"/>
            <w:tcBorders>
              <w:top w:val="nil"/>
              <w:bottom w:val="single" w:sz="16" w:space="0" w:color="000000"/>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-,447</w:t>
            </w:r>
          </w:p>
        </w:tc>
        <w:tc>
          <w:tcPr>
            <w:tcW w:w="992" w:type="dxa"/>
            <w:tcBorders>
              <w:top w:val="nil"/>
              <w:bottom w:val="single" w:sz="16" w:space="0" w:color="000000"/>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-3,164</w:t>
            </w:r>
          </w:p>
        </w:tc>
        <w:tc>
          <w:tcPr>
            <w:tcW w:w="832" w:type="dxa"/>
            <w:tcBorders>
              <w:top w:val="nil"/>
              <w:bottom w:val="single" w:sz="16" w:space="0" w:color="000000"/>
              <w:right w:val="single" w:sz="16" w:space="0" w:color="000000"/>
            </w:tcBorders>
            <w:shd w:val="clear" w:color="auto" w:fill="FFFFFF"/>
            <w:vAlign w:val="center"/>
          </w:tcPr>
          <w:p w:rsidR="00F8079E" w:rsidRPr="00F8079E" w:rsidRDefault="00F8079E" w:rsidP="00F8079E">
            <w:pPr>
              <w:autoSpaceDE w:val="0"/>
              <w:autoSpaceDN w:val="0"/>
              <w:adjustRightInd w:val="0"/>
              <w:spacing w:after="0" w:line="320" w:lineRule="atLeast"/>
              <w:ind w:left="60" w:right="60"/>
              <w:jc w:val="right"/>
              <w:rPr>
                <w:rFonts w:ascii="Arial" w:hAnsi="Arial" w:cs="Arial"/>
                <w:color w:val="000000"/>
                <w:sz w:val="18"/>
                <w:szCs w:val="18"/>
              </w:rPr>
            </w:pPr>
            <w:r w:rsidRPr="00F8079E">
              <w:rPr>
                <w:rFonts w:ascii="Arial" w:hAnsi="Arial" w:cs="Arial"/>
                <w:color w:val="000000"/>
                <w:sz w:val="18"/>
                <w:szCs w:val="18"/>
              </w:rPr>
              <w:t>,003</w:t>
            </w:r>
          </w:p>
        </w:tc>
      </w:tr>
      <w:tr w:rsidR="00F8079E" w:rsidRPr="00F8079E" w:rsidTr="00F8079E">
        <w:trPr>
          <w:cantSplit/>
        </w:trPr>
        <w:tc>
          <w:tcPr>
            <w:tcW w:w="8061" w:type="dxa"/>
            <w:gridSpan w:val="7"/>
            <w:tcBorders>
              <w:top w:val="nil"/>
              <w:left w:val="nil"/>
              <w:bottom w:val="nil"/>
              <w:right w:val="nil"/>
            </w:tcBorders>
            <w:shd w:val="clear" w:color="auto" w:fill="FFFFFF"/>
          </w:tcPr>
          <w:p w:rsidR="00F8079E" w:rsidRPr="00F8079E" w:rsidRDefault="001D7E7D" w:rsidP="00F8079E">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Dependent Variable: Financial Distress</w:t>
            </w:r>
          </w:p>
        </w:tc>
      </w:tr>
    </w:tbl>
    <w:p w:rsidR="00F8079E" w:rsidRPr="00C74916" w:rsidRDefault="00F8079E" w:rsidP="00C74916">
      <w:pPr>
        <w:autoSpaceDE w:val="0"/>
        <w:autoSpaceDN w:val="0"/>
        <w:adjustRightInd w:val="0"/>
        <w:spacing w:after="0" w:line="400" w:lineRule="atLeast"/>
        <w:jc w:val="center"/>
        <w:rPr>
          <w:rFonts w:ascii="Times New Roman" w:hAnsi="Times New Roman" w:cs="Times New Roman"/>
        </w:rPr>
      </w:pPr>
      <w:r w:rsidRPr="00F8079E">
        <w:rPr>
          <w:rFonts w:ascii="Times New Roman" w:hAnsi="Times New Roman" w:cs="Times New Roman"/>
        </w:rPr>
        <w:t>Sumber: Data diolah menggunakan SPSS ver.23.0</w:t>
      </w:r>
    </w:p>
    <w:p w:rsidR="00D833D7" w:rsidRDefault="00D833D7" w:rsidP="001D7E7D">
      <w:pPr>
        <w:autoSpaceDE w:val="0"/>
        <w:autoSpaceDN w:val="0"/>
        <w:adjustRightInd w:val="0"/>
        <w:spacing w:after="0" w:line="480" w:lineRule="auto"/>
        <w:ind w:firstLine="720"/>
        <w:contextualSpacing/>
        <w:jc w:val="both"/>
        <w:rPr>
          <w:rFonts w:ascii="Times New Roman" w:hAnsi="Times New Roman" w:cs="Times New Roman"/>
          <w:sz w:val="24"/>
          <w:szCs w:val="24"/>
        </w:rPr>
      </w:pPr>
    </w:p>
    <w:p w:rsidR="001D7E7D" w:rsidRDefault="001D7E7D" w:rsidP="001D7E7D">
      <w:pPr>
        <w:autoSpaceDE w:val="0"/>
        <w:autoSpaceDN w:val="0"/>
        <w:adjustRightInd w:val="0"/>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Dilihat dari tabel diatas dapat diketahui nilai Constan (a) sebesar 0,769, sedang nilai </w:t>
      </w:r>
      <w:r>
        <w:rPr>
          <w:rFonts w:ascii="Times New Roman" w:hAnsi="Times New Roman" w:cs="Times New Roman"/>
          <w:i/>
          <w:sz w:val="24"/>
          <w:szCs w:val="24"/>
        </w:rPr>
        <w:t xml:space="preserve">Sales Growth </w:t>
      </w:r>
      <w:r>
        <w:rPr>
          <w:rFonts w:ascii="Times New Roman" w:hAnsi="Times New Roman" w:cs="Times New Roman"/>
          <w:sz w:val="24"/>
          <w:szCs w:val="24"/>
        </w:rPr>
        <w:t xml:space="preserve"> (b / koefisien regresi) sebesar -0,697, sehingga persamaan regresinya dapat ditulis:</w:t>
      </w:r>
    </w:p>
    <w:p w:rsidR="001D7E7D" w:rsidRDefault="001D7E7D" w:rsidP="001D7E7D">
      <w:pPr>
        <w:autoSpaceDE w:val="0"/>
        <w:autoSpaceDN w:val="0"/>
        <w:adjustRightInd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Y = a + bX</w:t>
      </w:r>
    </w:p>
    <w:p w:rsidR="00866C18" w:rsidRDefault="00FE0356" w:rsidP="001D7E7D">
      <w:pPr>
        <w:autoSpaceDE w:val="0"/>
        <w:autoSpaceDN w:val="0"/>
        <w:adjustRightInd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Y = 0,769 + -0,697X</w:t>
      </w:r>
    </w:p>
    <w:p w:rsidR="001D7E7D" w:rsidRDefault="001D7E7D" w:rsidP="001D7E7D">
      <w:pPr>
        <w:autoSpaceDE w:val="0"/>
        <w:autoSpaceDN w:val="0"/>
        <w:adjustRightInd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Persamaan tersebut dapat diterjemahkan:</w:t>
      </w:r>
    </w:p>
    <w:p w:rsidR="001D7E7D" w:rsidRDefault="001D7E7D" w:rsidP="004427EB">
      <w:pPr>
        <w:pStyle w:val="ListParagraph"/>
        <w:numPr>
          <w:ilvl w:val="0"/>
          <w:numId w:val="4"/>
        </w:numPr>
        <w:autoSpaceDE w:val="0"/>
        <w:autoSpaceDN w:val="0"/>
        <w:adjustRightInd w:val="0"/>
        <w:spacing w:after="0" w:line="480" w:lineRule="auto"/>
        <w:ind w:left="709" w:hanging="426"/>
        <w:rPr>
          <w:rFonts w:ascii="Times New Roman" w:hAnsi="Times New Roman" w:cs="Times New Roman"/>
          <w:sz w:val="24"/>
          <w:szCs w:val="24"/>
        </w:rPr>
      </w:pPr>
      <w:r>
        <w:rPr>
          <w:rFonts w:ascii="Times New Roman" w:hAnsi="Times New Roman" w:cs="Times New Roman"/>
          <w:sz w:val="24"/>
          <w:szCs w:val="24"/>
        </w:rPr>
        <w:t xml:space="preserve">Kostanta sebesar 0,769, mengandung arti bahwa nilai konsisten variabel </w:t>
      </w:r>
      <w:r w:rsidRPr="00823877">
        <w:rPr>
          <w:rFonts w:ascii="Times New Roman" w:hAnsi="Times New Roman" w:cs="Times New Roman"/>
          <w:i/>
          <w:sz w:val="24"/>
          <w:szCs w:val="24"/>
        </w:rPr>
        <w:t>Financial Distress</w:t>
      </w:r>
      <w:r>
        <w:rPr>
          <w:rFonts w:ascii="Times New Roman" w:hAnsi="Times New Roman" w:cs="Times New Roman"/>
          <w:sz w:val="24"/>
          <w:szCs w:val="24"/>
        </w:rPr>
        <w:t xml:space="preserve"> sebesar 0,769</w:t>
      </w:r>
      <w:r w:rsidR="00823877">
        <w:rPr>
          <w:rFonts w:ascii="Times New Roman" w:hAnsi="Times New Roman" w:cs="Times New Roman"/>
          <w:sz w:val="24"/>
          <w:szCs w:val="24"/>
        </w:rPr>
        <w:t>.</w:t>
      </w:r>
    </w:p>
    <w:p w:rsidR="00437A6F" w:rsidRPr="00866C18" w:rsidRDefault="001D7E7D" w:rsidP="00866C18">
      <w:pPr>
        <w:pStyle w:val="ListParagraph"/>
        <w:numPr>
          <w:ilvl w:val="0"/>
          <w:numId w:val="4"/>
        </w:numPr>
        <w:tabs>
          <w:tab w:val="left" w:pos="2127"/>
        </w:tabs>
        <w:spacing w:after="200" w:line="480" w:lineRule="auto"/>
        <w:ind w:left="709" w:hanging="426"/>
        <w:contextualSpacing w:val="0"/>
        <w:jc w:val="both"/>
        <w:rPr>
          <w:rFonts w:ascii="Times New Roman" w:hAnsi="Times New Roman" w:cs="Times New Roman"/>
          <w:sz w:val="24"/>
          <w:szCs w:val="24"/>
        </w:rPr>
      </w:pPr>
      <w:r w:rsidRPr="00C5573A">
        <w:rPr>
          <w:rFonts w:ascii="Times New Roman" w:hAnsi="Times New Roman" w:cs="Times New Roman"/>
          <w:sz w:val="24"/>
          <w:szCs w:val="24"/>
        </w:rPr>
        <w:t xml:space="preserve">Koefisien regresi </w:t>
      </w:r>
      <w:r w:rsidR="00DB1E8F">
        <w:rPr>
          <w:rFonts w:ascii="Times New Roman" w:hAnsi="Times New Roman" w:cs="Times New Roman"/>
          <w:sz w:val="24"/>
          <w:szCs w:val="24"/>
        </w:rPr>
        <w:t xml:space="preserve">variabel </w:t>
      </w:r>
      <w:r w:rsidRPr="00C5573A">
        <w:rPr>
          <w:rFonts w:ascii="Times New Roman" w:hAnsi="Times New Roman" w:cs="Times New Roman"/>
          <w:sz w:val="24"/>
          <w:szCs w:val="24"/>
        </w:rPr>
        <w:t xml:space="preserve">X sebesar </w:t>
      </w:r>
      <w:r>
        <w:rPr>
          <w:rFonts w:ascii="Times New Roman" w:hAnsi="Times New Roman" w:cs="Times New Roman"/>
          <w:sz w:val="24"/>
          <w:szCs w:val="24"/>
        </w:rPr>
        <w:t>-0,697</w:t>
      </w:r>
      <w:r w:rsidRPr="00C5573A">
        <w:rPr>
          <w:rFonts w:ascii="Times New Roman" w:hAnsi="Times New Roman" w:cs="Times New Roman"/>
          <w:sz w:val="24"/>
          <w:szCs w:val="24"/>
        </w:rPr>
        <w:t xml:space="preserve"> </w:t>
      </w:r>
      <w:r w:rsidR="00DB1E8F">
        <w:rPr>
          <w:rFonts w:ascii="Times New Roman" w:hAnsi="Times New Roman" w:cs="Times New Roman"/>
          <w:sz w:val="24"/>
          <w:szCs w:val="24"/>
        </w:rPr>
        <w:t xml:space="preserve">artinya </w:t>
      </w:r>
      <w:r w:rsidR="00DB1E8F" w:rsidRPr="00DB1E8F">
        <w:rPr>
          <w:rFonts w:ascii="Times New Roman" w:hAnsi="Times New Roman" w:cs="Times New Roman"/>
          <w:i/>
          <w:sz w:val="24"/>
          <w:szCs w:val="24"/>
        </w:rPr>
        <w:t>Sales Growth</w:t>
      </w:r>
      <w:r w:rsidR="00DB1E8F">
        <w:rPr>
          <w:rFonts w:ascii="Times New Roman" w:hAnsi="Times New Roman" w:cs="Times New Roman"/>
          <w:sz w:val="24"/>
          <w:szCs w:val="24"/>
        </w:rPr>
        <w:t xml:space="preserve"> mengalami kenaikan 1%</w:t>
      </w:r>
      <w:r w:rsidR="00B12195">
        <w:rPr>
          <w:rFonts w:ascii="Times New Roman" w:hAnsi="Times New Roman" w:cs="Times New Roman"/>
          <w:sz w:val="24"/>
          <w:szCs w:val="24"/>
        </w:rPr>
        <w:t>, maka kondisi</w:t>
      </w:r>
      <w:r w:rsidR="00DB1E8F">
        <w:rPr>
          <w:rFonts w:ascii="Times New Roman" w:hAnsi="Times New Roman" w:cs="Times New Roman"/>
          <w:sz w:val="24"/>
          <w:szCs w:val="24"/>
        </w:rPr>
        <w:t xml:space="preserve"> </w:t>
      </w:r>
      <w:r w:rsidR="00DB1E8F" w:rsidRPr="009100E2">
        <w:rPr>
          <w:rFonts w:ascii="Times New Roman" w:hAnsi="Times New Roman" w:cs="Times New Roman"/>
          <w:i/>
          <w:sz w:val="24"/>
          <w:szCs w:val="24"/>
        </w:rPr>
        <w:t>Financial Distress</w:t>
      </w:r>
      <w:r w:rsidR="00DB1E8F">
        <w:rPr>
          <w:rFonts w:ascii="Times New Roman" w:hAnsi="Times New Roman" w:cs="Times New Roman"/>
          <w:sz w:val="24"/>
          <w:szCs w:val="24"/>
        </w:rPr>
        <w:t xml:space="preserve"> (Y) </w:t>
      </w:r>
      <w:proofErr w:type="gramStart"/>
      <w:r w:rsidR="00DB1E8F">
        <w:rPr>
          <w:rFonts w:ascii="Times New Roman" w:hAnsi="Times New Roman" w:cs="Times New Roman"/>
          <w:sz w:val="24"/>
          <w:szCs w:val="24"/>
        </w:rPr>
        <w:t>akan</w:t>
      </w:r>
      <w:proofErr w:type="gramEnd"/>
      <w:r w:rsidR="00DB1E8F">
        <w:rPr>
          <w:rFonts w:ascii="Times New Roman" w:hAnsi="Times New Roman" w:cs="Times New Roman"/>
          <w:sz w:val="24"/>
          <w:szCs w:val="24"/>
        </w:rPr>
        <w:t xml:space="preserve"> mengalami penurunan sebesar 0,697. </w:t>
      </w:r>
      <w:r w:rsidR="00B12195">
        <w:rPr>
          <w:rFonts w:ascii="Times New Roman" w:hAnsi="Times New Roman" w:cs="Times New Roman"/>
          <w:sz w:val="24"/>
          <w:szCs w:val="24"/>
        </w:rPr>
        <w:t xml:space="preserve">Koefisien regresi tersebut bernilai </w:t>
      </w:r>
      <w:r w:rsidR="00976BFC">
        <w:rPr>
          <w:rFonts w:ascii="Times New Roman" w:hAnsi="Times New Roman" w:cs="Times New Roman"/>
          <w:sz w:val="24"/>
          <w:szCs w:val="24"/>
        </w:rPr>
        <w:t>negatif</w:t>
      </w:r>
      <w:r w:rsidR="00B12195">
        <w:rPr>
          <w:rFonts w:ascii="Times New Roman" w:hAnsi="Times New Roman" w:cs="Times New Roman"/>
          <w:sz w:val="24"/>
          <w:szCs w:val="24"/>
        </w:rPr>
        <w:t>, sehingga dapat dikatakan arah pengaruh variabel X terhadap Y adalah negatif.</w:t>
      </w:r>
    </w:p>
    <w:p w:rsidR="00D833D7" w:rsidRDefault="00D833D7" w:rsidP="00D833D7">
      <w:pPr>
        <w:tabs>
          <w:tab w:val="left" w:pos="709"/>
        </w:tabs>
        <w:spacing w:after="200" w:line="480" w:lineRule="auto"/>
        <w:ind w:left="709"/>
        <w:jc w:val="both"/>
        <w:rPr>
          <w:rFonts w:ascii="Times New Roman" w:hAnsi="Times New Roman" w:cs="Times New Roman"/>
          <w:sz w:val="24"/>
          <w:szCs w:val="24"/>
        </w:rPr>
      </w:pPr>
    </w:p>
    <w:p w:rsidR="00C35AFB" w:rsidRDefault="00D833D7" w:rsidP="00B12195">
      <w:pPr>
        <w:tabs>
          <w:tab w:val="left" w:pos="709"/>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4427EB">
        <w:rPr>
          <w:rFonts w:ascii="Times New Roman" w:hAnsi="Times New Roman" w:cs="Times New Roman"/>
          <w:sz w:val="24"/>
          <w:szCs w:val="24"/>
        </w:rPr>
        <w:t xml:space="preserve">Nilai koefisien regresi sebesar -0,697 </w:t>
      </w:r>
      <w:r w:rsidR="00DB1E8F" w:rsidRPr="00B12195">
        <w:rPr>
          <w:rFonts w:ascii="Times New Roman" w:hAnsi="Times New Roman" w:cs="Times New Roman"/>
          <w:sz w:val="24"/>
          <w:szCs w:val="24"/>
        </w:rPr>
        <w:t xml:space="preserve">bernilai negatif artinya terjadi hubungan negatif antara </w:t>
      </w:r>
      <w:r w:rsidR="00DB1E8F" w:rsidRPr="00B12195">
        <w:rPr>
          <w:rFonts w:ascii="Times New Roman" w:hAnsi="Times New Roman" w:cs="Times New Roman"/>
          <w:i/>
          <w:sz w:val="24"/>
          <w:szCs w:val="24"/>
        </w:rPr>
        <w:t>Sales Growth</w:t>
      </w:r>
      <w:r w:rsidR="00DB1E8F" w:rsidRPr="00B12195">
        <w:rPr>
          <w:rFonts w:ascii="Times New Roman" w:hAnsi="Times New Roman" w:cs="Times New Roman"/>
          <w:sz w:val="24"/>
          <w:szCs w:val="24"/>
        </w:rPr>
        <w:t xml:space="preserve"> d</w:t>
      </w:r>
      <w:r w:rsidR="00B12195" w:rsidRPr="00B12195">
        <w:rPr>
          <w:rFonts w:ascii="Times New Roman" w:hAnsi="Times New Roman" w:cs="Times New Roman"/>
          <w:sz w:val="24"/>
          <w:szCs w:val="24"/>
        </w:rPr>
        <w:t>engan kondisi</w:t>
      </w:r>
      <w:r w:rsidR="00DB1E8F" w:rsidRPr="00B12195">
        <w:rPr>
          <w:rFonts w:ascii="Times New Roman" w:hAnsi="Times New Roman" w:cs="Times New Roman"/>
          <w:sz w:val="24"/>
          <w:szCs w:val="24"/>
        </w:rPr>
        <w:t xml:space="preserve"> </w:t>
      </w:r>
      <w:r w:rsidR="00DB1E8F" w:rsidRPr="00B12195">
        <w:rPr>
          <w:rFonts w:ascii="Times New Roman" w:hAnsi="Times New Roman" w:cs="Times New Roman"/>
          <w:i/>
          <w:sz w:val="24"/>
          <w:szCs w:val="24"/>
        </w:rPr>
        <w:t>Financial Distress</w:t>
      </w:r>
      <w:r w:rsidR="00DB1E8F" w:rsidRPr="00B12195">
        <w:rPr>
          <w:rFonts w:ascii="Times New Roman" w:hAnsi="Times New Roman" w:cs="Times New Roman"/>
          <w:sz w:val="24"/>
          <w:szCs w:val="24"/>
        </w:rPr>
        <w:t xml:space="preserve">, semakin tinggi </w:t>
      </w:r>
      <w:r w:rsidR="00DB1E8F" w:rsidRPr="00B12195">
        <w:rPr>
          <w:rFonts w:ascii="Times New Roman" w:hAnsi="Times New Roman" w:cs="Times New Roman"/>
          <w:i/>
          <w:sz w:val="24"/>
          <w:szCs w:val="24"/>
        </w:rPr>
        <w:t>Sales Growth</w:t>
      </w:r>
      <w:r w:rsidR="00DB1E8F" w:rsidRPr="00B12195">
        <w:rPr>
          <w:rFonts w:ascii="Times New Roman" w:hAnsi="Times New Roman" w:cs="Times New Roman"/>
          <w:sz w:val="24"/>
          <w:szCs w:val="24"/>
        </w:rPr>
        <w:t xml:space="preserve"> maka kemungkinan terjadinya </w:t>
      </w:r>
      <w:r w:rsidR="00DB1E8F" w:rsidRPr="00B12195">
        <w:rPr>
          <w:rFonts w:ascii="Times New Roman" w:hAnsi="Times New Roman" w:cs="Times New Roman"/>
          <w:i/>
          <w:sz w:val="24"/>
          <w:szCs w:val="24"/>
        </w:rPr>
        <w:t>Financial Distress</w:t>
      </w:r>
      <w:r w:rsidR="00DB1E8F" w:rsidRPr="00B12195">
        <w:rPr>
          <w:rFonts w:ascii="Times New Roman" w:hAnsi="Times New Roman" w:cs="Times New Roman"/>
          <w:sz w:val="24"/>
          <w:szCs w:val="24"/>
        </w:rPr>
        <w:t xml:space="preserve"> akan semakin kecil. </w:t>
      </w:r>
    </w:p>
    <w:p w:rsidR="0068419B" w:rsidRDefault="0068419B" w:rsidP="0068419B">
      <w:pPr>
        <w:pStyle w:val="ListParagraph"/>
        <w:numPr>
          <w:ilvl w:val="0"/>
          <w:numId w:val="5"/>
        </w:numPr>
        <w:tabs>
          <w:tab w:val="left" w:pos="709"/>
        </w:tabs>
        <w:spacing w:after="200" w:line="480" w:lineRule="auto"/>
        <w:ind w:hanging="720"/>
        <w:jc w:val="both"/>
        <w:rPr>
          <w:rFonts w:ascii="Times New Roman" w:hAnsi="Times New Roman" w:cs="Times New Roman"/>
          <w:sz w:val="24"/>
          <w:szCs w:val="24"/>
        </w:rPr>
      </w:pPr>
      <w:r>
        <w:rPr>
          <w:rFonts w:ascii="Times New Roman" w:hAnsi="Times New Roman" w:cs="Times New Roman"/>
          <w:sz w:val="24"/>
          <w:szCs w:val="24"/>
        </w:rPr>
        <w:t>Hasil Uji t</w:t>
      </w:r>
    </w:p>
    <w:p w:rsidR="00FE0356" w:rsidRPr="00D833D7" w:rsidRDefault="0068419B" w:rsidP="00D833D7">
      <w:pPr>
        <w:pStyle w:val="ListParagraph"/>
        <w:tabs>
          <w:tab w:val="left" w:pos="2127"/>
        </w:tabs>
        <w:spacing w:after="200" w:line="480" w:lineRule="auto"/>
        <w:ind w:left="0" w:firstLine="709"/>
        <w:jc w:val="both"/>
        <w:rPr>
          <w:rFonts w:ascii="Times New Roman" w:hAnsi="Times New Roman" w:cs="Times New Roman"/>
          <w:sz w:val="24"/>
          <w:szCs w:val="24"/>
        </w:rPr>
      </w:pPr>
      <w:r w:rsidRPr="005257B6">
        <w:rPr>
          <w:rFonts w:ascii="Times New Roman" w:hAnsi="Times New Roman" w:cs="Times New Roman"/>
          <w:sz w:val="24"/>
          <w:szCs w:val="24"/>
        </w:rPr>
        <w:t>Uji t (t-test) pada dasarnya menunjukan seberapa jauh satu variabel penjelas/independen secara individual daam menerangkan variasi variabel de</w:t>
      </w:r>
      <w:r>
        <w:rPr>
          <w:rFonts w:ascii="Times New Roman" w:hAnsi="Times New Roman" w:cs="Times New Roman"/>
          <w:sz w:val="24"/>
          <w:szCs w:val="24"/>
        </w:rPr>
        <w:t>penden menurut Ghozali (2013</w:t>
      </w:r>
      <w:r w:rsidRPr="005257B6">
        <w:rPr>
          <w:rFonts w:ascii="Times New Roman" w:hAnsi="Times New Roman" w:cs="Times New Roman"/>
          <w:sz w:val="24"/>
          <w:szCs w:val="24"/>
        </w:rPr>
        <w:t xml:space="preserve">:98). Dalam penelitian ini Hipotesis </w:t>
      </w:r>
      <w:r>
        <w:rPr>
          <w:rFonts w:ascii="Times New Roman" w:hAnsi="Times New Roman" w:cs="Times New Roman"/>
          <w:sz w:val="24"/>
          <w:szCs w:val="24"/>
        </w:rPr>
        <w:t>secara parsial, sebagai berikut</w:t>
      </w:r>
      <w:r w:rsidR="004F5999">
        <w:rPr>
          <w:rFonts w:ascii="Times New Roman" w:hAnsi="Times New Roman" w:cs="Times New Roman"/>
          <w:sz w:val="24"/>
          <w:szCs w:val="24"/>
        </w:rPr>
        <w:t>:</w:t>
      </w:r>
    </w:p>
    <w:p w:rsidR="0068419B" w:rsidRDefault="0068419B" w:rsidP="0068419B">
      <w:pPr>
        <w:pStyle w:val="ListParagraph"/>
        <w:tabs>
          <w:tab w:val="left" w:pos="2127"/>
        </w:tabs>
        <w:spacing w:after="200" w:line="480" w:lineRule="auto"/>
        <w:ind w:left="709"/>
        <w:contextualSpacing w:val="0"/>
        <w:jc w:val="both"/>
        <w:rPr>
          <w:rFonts w:ascii="Times New Roman" w:hAnsi="Times New Roman" w:cs="Times New Roman"/>
          <w:sz w:val="24"/>
          <w:szCs w:val="24"/>
        </w:rPr>
      </w:pPr>
      <w:proofErr w:type="gramStart"/>
      <w:r w:rsidRPr="005257B6">
        <w:rPr>
          <w:rFonts w:ascii="Times New Roman" w:hAnsi="Times New Roman" w:cs="Times New Roman"/>
          <w:sz w:val="24"/>
          <w:szCs w:val="24"/>
        </w:rPr>
        <w:t>H</w:t>
      </w:r>
      <w:r w:rsidRPr="005257B6">
        <w:rPr>
          <w:rFonts w:ascii="Times New Roman" w:hAnsi="Times New Roman" w:cs="Times New Roman"/>
          <w:sz w:val="16"/>
          <w:szCs w:val="16"/>
        </w:rPr>
        <w:t>0</w:t>
      </w:r>
      <w:r w:rsidRPr="005257B6">
        <w:rPr>
          <w:rFonts w:ascii="Times New Roman" w:hAnsi="Times New Roman" w:cs="Times New Roman"/>
          <w:sz w:val="24"/>
          <w:szCs w:val="24"/>
        </w:rPr>
        <w:t xml:space="preserve"> :</w:t>
      </w:r>
      <w:proofErr w:type="gramEnd"/>
      <w:r w:rsidRPr="005257B6">
        <w:rPr>
          <w:rFonts w:ascii="Times New Roman" w:hAnsi="Times New Roman" w:cs="Times New Roman"/>
          <w:sz w:val="24"/>
          <w:szCs w:val="24"/>
        </w:rPr>
        <w:t xml:space="preserve"> Tid</w:t>
      </w:r>
      <w:r>
        <w:rPr>
          <w:rFonts w:ascii="Times New Roman" w:hAnsi="Times New Roman" w:cs="Times New Roman"/>
          <w:sz w:val="24"/>
          <w:szCs w:val="24"/>
        </w:rPr>
        <w:t xml:space="preserve">ak ada pengaruh </w:t>
      </w:r>
      <w:r w:rsidRPr="00B349F4">
        <w:rPr>
          <w:rFonts w:ascii="Times New Roman" w:hAnsi="Times New Roman" w:cs="Times New Roman"/>
          <w:i/>
          <w:sz w:val="24"/>
          <w:szCs w:val="24"/>
        </w:rPr>
        <w:t>sales growth</w:t>
      </w:r>
      <w:r>
        <w:rPr>
          <w:rFonts w:ascii="Times New Roman" w:hAnsi="Times New Roman" w:cs="Times New Roman"/>
          <w:sz w:val="24"/>
          <w:szCs w:val="24"/>
        </w:rPr>
        <w:t xml:space="preserve"> terhadap</w:t>
      </w:r>
      <w:r w:rsidR="00976BFC">
        <w:rPr>
          <w:rFonts w:ascii="Times New Roman" w:hAnsi="Times New Roman" w:cs="Times New Roman"/>
          <w:sz w:val="24"/>
          <w:szCs w:val="24"/>
        </w:rPr>
        <w:t xml:space="preserve"> kondisi</w:t>
      </w:r>
      <w:r>
        <w:rPr>
          <w:rFonts w:ascii="Times New Roman" w:hAnsi="Times New Roman" w:cs="Times New Roman"/>
          <w:sz w:val="24"/>
          <w:szCs w:val="24"/>
        </w:rPr>
        <w:t xml:space="preserve"> </w:t>
      </w:r>
      <w:r w:rsidRPr="00B349F4">
        <w:rPr>
          <w:rFonts w:ascii="Times New Roman" w:hAnsi="Times New Roman" w:cs="Times New Roman"/>
          <w:i/>
          <w:sz w:val="24"/>
          <w:szCs w:val="24"/>
        </w:rPr>
        <w:t>financial distress</w:t>
      </w:r>
      <w:r>
        <w:rPr>
          <w:rFonts w:ascii="Times New Roman" w:hAnsi="Times New Roman" w:cs="Times New Roman"/>
          <w:sz w:val="24"/>
          <w:szCs w:val="24"/>
        </w:rPr>
        <w:t>.</w:t>
      </w:r>
    </w:p>
    <w:p w:rsidR="00FE0356" w:rsidRPr="007D530D" w:rsidRDefault="0068419B" w:rsidP="007D530D">
      <w:pPr>
        <w:pStyle w:val="ListParagraph"/>
        <w:tabs>
          <w:tab w:val="left" w:pos="2127"/>
        </w:tabs>
        <w:spacing w:after="200" w:line="480" w:lineRule="auto"/>
        <w:ind w:left="709"/>
        <w:jc w:val="both"/>
        <w:rPr>
          <w:rFonts w:ascii="Times New Roman" w:hAnsi="Times New Roman" w:cs="Times New Roman"/>
          <w:sz w:val="24"/>
          <w:szCs w:val="24"/>
        </w:rPr>
      </w:pPr>
      <w:proofErr w:type="gramStart"/>
      <w:r w:rsidRPr="005257B6">
        <w:rPr>
          <w:rFonts w:ascii="Times New Roman" w:hAnsi="Times New Roman" w:cs="Times New Roman"/>
          <w:sz w:val="24"/>
          <w:szCs w:val="24"/>
        </w:rPr>
        <w:t>H</w:t>
      </w:r>
      <w:r w:rsidRPr="005257B6">
        <w:rPr>
          <w:rFonts w:ascii="Times New Roman" w:hAnsi="Times New Roman" w:cs="Times New Roman"/>
          <w:sz w:val="16"/>
          <w:szCs w:val="16"/>
        </w:rPr>
        <w:t>1</w:t>
      </w:r>
      <w:r w:rsidRPr="005257B6">
        <w:rPr>
          <w:rFonts w:ascii="Times New Roman" w:hAnsi="Times New Roman" w:cs="Times New Roman"/>
          <w:sz w:val="24"/>
          <w:szCs w:val="24"/>
        </w:rPr>
        <w:t xml:space="preserve"> :</w:t>
      </w:r>
      <w:proofErr w:type="gramEnd"/>
      <w:r w:rsidRPr="005257B6">
        <w:rPr>
          <w:rFonts w:ascii="Times New Roman" w:hAnsi="Times New Roman" w:cs="Times New Roman"/>
          <w:sz w:val="24"/>
          <w:szCs w:val="24"/>
        </w:rPr>
        <w:t xml:space="preserve"> T</w:t>
      </w:r>
      <w:r>
        <w:rPr>
          <w:rFonts w:ascii="Times New Roman" w:hAnsi="Times New Roman" w:cs="Times New Roman"/>
          <w:sz w:val="24"/>
          <w:szCs w:val="24"/>
        </w:rPr>
        <w:t>erdapat pengaruh</w:t>
      </w:r>
      <w:r w:rsidR="00D833D7">
        <w:rPr>
          <w:rFonts w:ascii="Times New Roman" w:hAnsi="Times New Roman" w:cs="Times New Roman"/>
          <w:sz w:val="24"/>
          <w:szCs w:val="24"/>
        </w:rPr>
        <w:t xml:space="preserve"> negatif </w:t>
      </w:r>
      <w:r w:rsidRPr="00B349F4">
        <w:rPr>
          <w:rFonts w:ascii="Times New Roman" w:hAnsi="Times New Roman" w:cs="Times New Roman"/>
          <w:i/>
          <w:sz w:val="24"/>
          <w:szCs w:val="24"/>
        </w:rPr>
        <w:t>sales growth</w:t>
      </w:r>
      <w:r>
        <w:rPr>
          <w:rFonts w:ascii="Times New Roman" w:hAnsi="Times New Roman" w:cs="Times New Roman"/>
          <w:sz w:val="24"/>
          <w:szCs w:val="24"/>
        </w:rPr>
        <w:t xml:space="preserve"> terhadap</w:t>
      </w:r>
      <w:r w:rsidR="00976BFC">
        <w:rPr>
          <w:rFonts w:ascii="Times New Roman" w:hAnsi="Times New Roman" w:cs="Times New Roman"/>
          <w:sz w:val="24"/>
          <w:szCs w:val="24"/>
        </w:rPr>
        <w:t xml:space="preserve"> kondisi</w:t>
      </w:r>
      <w:r>
        <w:rPr>
          <w:rFonts w:ascii="Times New Roman" w:hAnsi="Times New Roman" w:cs="Times New Roman"/>
          <w:sz w:val="24"/>
          <w:szCs w:val="24"/>
        </w:rPr>
        <w:t xml:space="preserve"> </w:t>
      </w:r>
      <w:r w:rsidRPr="00B349F4">
        <w:rPr>
          <w:rFonts w:ascii="Times New Roman" w:hAnsi="Times New Roman" w:cs="Times New Roman"/>
          <w:i/>
          <w:sz w:val="24"/>
          <w:szCs w:val="24"/>
        </w:rPr>
        <w:t>financial distress</w:t>
      </w:r>
      <w:r>
        <w:rPr>
          <w:rFonts w:ascii="Times New Roman" w:hAnsi="Times New Roman" w:cs="Times New Roman"/>
          <w:sz w:val="24"/>
          <w:szCs w:val="24"/>
        </w:rPr>
        <w:t>.</w:t>
      </w:r>
    </w:p>
    <w:p w:rsidR="00F655B7" w:rsidRDefault="00F655B7" w:rsidP="00F655B7">
      <w:pPr>
        <w:pStyle w:val="ListParagraph"/>
        <w:autoSpaceDE w:val="0"/>
        <w:autoSpaceDN w:val="0"/>
        <w:adjustRightInd w:val="0"/>
        <w:spacing w:line="48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Berdasarkan hasil pengolahan data menggunakan </w:t>
      </w:r>
      <w:r w:rsidRPr="00D16FA1">
        <w:rPr>
          <w:rFonts w:ascii="Times New Roman" w:hAnsi="Times New Roman" w:cs="Times New Roman"/>
          <w:i/>
          <w:sz w:val="24"/>
          <w:szCs w:val="24"/>
        </w:rPr>
        <w:t>software</w:t>
      </w:r>
      <w:r>
        <w:rPr>
          <w:rFonts w:ascii="Times New Roman" w:hAnsi="Times New Roman" w:cs="Times New Roman"/>
          <w:sz w:val="24"/>
          <w:szCs w:val="24"/>
        </w:rPr>
        <w:t xml:space="preserve"> SPSS diatas mendukung untuk menerima H</w:t>
      </w:r>
      <w:r w:rsidRPr="00F655B7">
        <w:rPr>
          <w:rFonts w:ascii="Times New Roman" w:hAnsi="Times New Roman" w:cs="Times New Roman"/>
          <w:sz w:val="18"/>
          <w:szCs w:val="18"/>
        </w:rPr>
        <w:t>1</w:t>
      </w:r>
      <w:r>
        <w:rPr>
          <w:rFonts w:ascii="Times New Roman" w:hAnsi="Times New Roman" w:cs="Times New Roman"/>
          <w:sz w:val="24"/>
          <w:szCs w:val="24"/>
        </w:rPr>
        <w:t xml:space="preserve"> yang menyatakan bahwa </w:t>
      </w:r>
      <w:r w:rsidRPr="00F655B7">
        <w:rPr>
          <w:rFonts w:ascii="Times New Roman" w:hAnsi="Times New Roman" w:cs="Times New Roman"/>
          <w:i/>
          <w:sz w:val="24"/>
          <w:szCs w:val="24"/>
        </w:rPr>
        <w:t>Sales Growth</w:t>
      </w:r>
      <w:r>
        <w:rPr>
          <w:rFonts w:ascii="Times New Roman" w:hAnsi="Times New Roman" w:cs="Times New Roman"/>
          <w:sz w:val="24"/>
          <w:szCs w:val="24"/>
        </w:rPr>
        <w:t xml:space="preserve"> berpengaruh terhadap Kondisi </w:t>
      </w:r>
      <w:r w:rsidRPr="00F655B7">
        <w:rPr>
          <w:rFonts w:ascii="Times New Roman" w:hAnsi="Times New Roman" w:cs="Times New Roman"/>
          <w:i/>
          <w:sz w:val="24"/>
          <w:szCs w:val="24"/>
        </w:rPr>
        <w:t>Financial Distress</w:t>
      </w:r>
      <w:r>
        <w:rPr>
          <w:rFonts w:ascii="Times New Roman" w:hAnsi="Times New Roman" w:cs="Times New Roman"/>
          <w:sz w:val="24"/>
          <w:szCs w:val="24"/>
        </w:rPr>
        <w:t xml:space="preserve"> Pada Perusahaan Sub Sektor Pertambangan Logam dan Mineral Yang Terdaftar di Bursa Efek Indonesia Periode 2011-2016, dapat dijelaskan sebagai berikut:</w:t>
      </w:r>
    </w:p>
    <w:p w:rsidR="0097616D" w:rsidRDefault="0097616D" w:rsidP="0097616D">
      <w:pPr>
        <w:pStyle w:val="ListParagraph"/>
        <w:numPr>
          <w:ilvl w:val="0"/>
          <w:numId w:val="6"/>
        </w:numPr>
        <w:autoSpaceDE w:val="0"/>
        <w:autoSpaceDN w:val="0"/>
        <w:adjustRightInd w:val="0"/>
        <w:spacing w:after="0" w:line="480" w:lineRule="auto"/>
        <w:ind w:left="709" w:hanging="425"/>
        <w:jc w:val="both"/>
        <w:rPr>
          <w:rFonts w:ascii="Times New Roman" w:hAnsi="Times New Roman" w:cs="Times New Roman"/>
          <w:sz w:val="24"/>
          <w:szCs w:val="24"/>
        </w:rPr>
      </w:pPr>
      <w:r w:rsidRPr="00EF063B">
        <w:rPr>
          <w:rFonts w:ascii="Times New Roman" w:hAnsi="Times New Roman" w:cs="Times New Roman"/>
          <w:sz w:val="24"/>
          <w:szCs w:val="24"/>
        </w:rPr>
        <w:t xml:space="preserve">Berdasarkan nilai signifikansi : dari tabel </w:t>
      </w:r>
      <w:r w:rsidRPr="00BA59D9">
        <w:rPr>
          <w:rFonts w:ascii="Times New Roman" w:hAnsi="Times New Roman" w:cs="Times New Roman"/>
          <w:i/>
          <w:sz w:val="24"/>
          <w:szCs w:val="24"/>
        </w:rPr>
        <w:t>Coefficients</w:t>
      </w:r>
      <w:r w:rsidRPr="00EF063B">
        <w:rPr>
          <w:rFonts w:ascii="Times New Roman" w:hAnsi="Times New Roman" w:cs="Times New Roman"/>
          <w:sz w:val="24"/>
          <w:szCs w:val="24"/>
        </w:rPr>
        <w:t xml:space="preserve"> diperoleh</w:t>
      </w:r>
      <w:r w:rsidR="007428EE">
        <w:rPr>
          <w:rFonts w:ascii="Times New Roman" w:hAnsi="Times New Roman" w:cs="Times New Roman"/>
          <w:sz w:val="24"/>
          <w:szCs w:val="24"/>
        </w:rPr>
        <w:t xml:space="preserve"> nilai signifikansi sebesar 0,00</w:t>
      </w:r>
      <w:r>
        <w:rPr>
          <w:rFonts w:ascii="Times New Roman" w:hAnsi="Times New Roman" w:cs="Times New Roman"/>
          <w:sz w:val="24"/>
          <w:szCs w:val="24"/>
        </w:rPr>
        <w:t>3 &lt; 0,05, sehingga dapat disimpu</w:t>
      </w:r>
      <w:r w:rsidRPr="00EF063B">
        <w:rPr>
          <w:rFonts w:ascii="Times New Roman" w:hAnsi="Times New Roman" w:cs="Times New Roman"/>
          <w:sz w:val="24"/>
          <w:szCs w:val="24"/>
        </w:rPr>
        <w:t xml:space="preserve">lkan bahwa variabel </w:t>
      </w:r>
      <w:r w:rsidRPr="0097616D">
        <w:rPr>
          <w:rFonts w:ascii="Times New Roman" w:hAnsi="Times New Roman" w:cs="Times New Roman"/>
          <w:i/>
          <w:sz w:val="24"/>
          <w:szCs w:val="24"/>
        </w:rPr>
        <w:t>Sales Growth</w:t>
      </w:r>
      <w:r w:rsidRPr="00D16FA1">
        <w:rPr>
          <w:rFonts w:ascii="Times New Roman" w:hAnsi="Times New Roman" w:cs="Times New Roman"/>
          <w:i/>
          <w:sz w:val="24"/>
          <w:szCs w:val="24"/>
        </w:rPr>
        <w:t xml:space="preserve"> </w:t>
      </w:r>
      <w:r w:rsidRPr="00EF063B">
        <w:rPr>
          <w:rFonts w:ascii="Times New Roman" w:hAnsi="Times New Roman" w:cs="Times New Roman"/>
          <w:sz w:val="24"/>
          <w:szCs w:val="24"/>
        </w:rPr>
        <w:t>(X) berpengaruh terhadap variabel</w:t>
      </w:r>
      <w:r w:rsidR="00976BFC">
        <w:rPr>
          <w:rFonts w:ascii="Times New Roman" w:hAnsi="Times New Roman" w:cs="Times New Roman"/>
          <w:sz w:val="24"/>
          <w:szCs w:val="24"/>
        </w:rPr>
        <w:t xml:space="preserve"> Kondisi</w:t>
      </w:r>
      <w:r w:rsidRPr="00EF063B">
        <w:rPr>
          <w:rFonts w:ascii="Times New Roman" w:hAnsi="Times New Roman" w:cs="Times New Roman"/>
          <w:sz w:val="24"/>
          <w:szCs w:val="24"/>
        </w:rPr>
        <w:t xml:space="preserve"> </w:t>
      </w:r>
      <w:r w:rsidRPr="0097616D">
        <w:rPr>
          <w:rFonts w:ascii="Times New Roman" w:hAnsi="Times New Roman" w:cs="Times New Roman"/>
          <w:i/>
          <w:sz w:val="24"/>
          <w:szCs w:val="24"/>
        </w:rPr>
        <w:t>Financial Distress</w:t>
      </w:r>
      <w:r w:rsidRPr="00EF063B">
        <w:rPr>
          <w:rFonts w:ascii="Times New Roman" w:hAnsi="Times New Roman" w:cs="Times New Roman"/>
          <w:sz w:val="24"/>
          <w:szCs w:val="24"/>
        </w:rPr>
        <w:t xml:space="preserve"> (Y).</w:t>
      </w:r>
    </w:p>
    <w:p w:rsidR="00065D3E" w:rsidRPr="00065D3E" w:rsidRDefault="00065D3E" w:rsidP="00065D3E">
      <w:pPr>
        <w:pStyle w:val="ListParagraph"/>
        <w:numPr>
          <w:ilvl w:val="0"/>
          <w:numId w:val="6"/>
        </w:numPr>
        <w:autoSpaceDE w:val="0"/>
        <w:autoSpaceDN w:val="0"/>
        <w:adjustRightInd w:val="0"/>
        <w:spacing w:after="200" w:line="48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Berdasarkan nilai </w:t>
      </w:r>
      <w:proofErr w:type="gramStart"/>
      <w:r>
        <w:rPr>
          <w:rFonts w:ascii="Times New Roman" w:hAnsi="Times New Roman" w:cs="Times New Roman"/>
          <w:sz w:val="24"/>
          <w:szCs w:val="24"/>
        </w:rPr>
        <w:t>t :</w:t>
      </w:r>
      <w:proofErr w:type="gramEnd"/>
      <w:r>
        <w:rPr>
          <w:rFonts w:ascii="Times New Roman" w:hAnsi="Times New Roman" w:cs="Times New Roman"/>
          <w:sz w:val="24"/>
          <w:szCs w:val="24"/>
        </w:rPr>
        <w:t xml:space="preserve"> diketahui nilai t</w:t>
      </w:r>
      <w:r w:rsidRPr="00A94FC7">
        <w:rPr>
          <w:rFonts w:ascii="Times New Roman" w:hAnsi="Times New Roman" w:cs="Times New Roman"/>
          <w:sz w:val="16"/>
          <w:szCs w:val="16"/>
        </w:rPr>
        <w:t>hitung</w:t>
      </w:r>
      <w:r>
        <w:rPr>
          <w:rFonts w:ascii="Times New Roman" w:hAnsi="Times New Roman" w:cs="Times New Roman"/>
          <w:sz w:val="24"/>
          <w:szCs w:val="24"/>
        </w:rPr>
        <w:t xml:space="preserve"> </w:t>
      </w:r>
      <w:r w:rsidR="00F04221" w:rsidRPr="00F04221">
        <w:rPr>
          <w:rFonts w:ascii="Times New Roman" w:hAnsi="Times New Roman" w:cs="Times New Roman"/>
          <w:i/>
          <w:sz w:val="24"/>
          <w:szCs w:val="24"/>
        </w:rPr>
        <w:t>Sales Growth</w:t>
      </w:r>
      <w:r w:rsidR="00F04221">
        <w:rPr>
          <w:rFonts w:ascii="Times New Roman" w:hAnsi="Times New Roman" w:cs="Times New Roman"/>
          <w:sz w:val="24"/>
          <w:szCs w:val="24"/>
        </w:rPr>
        <w:t xml:space="preserve"> </w:t>
      </w:r>
      <w:r>
        <w:rPr>
          <w:rFonts w:ascii="Times New Roman" w:hAnsi="Times New Roman" w:cs="Times New Roman"/>
          <w:sz w:val="24"/>
          <w:szCs w:val="24"/>
        </w:rPr>
        <w:t xml:space="preserve">sebesar </w:t>
      </w:r>
      <w:r w:rsidR="00F04221">
        <w:rPr>
          <w:rFonts w:ascii="Times New Roman" w:hAnsi="Times New Roman" w:cs="Times New Roman"/>
          <w:sz w:val="24"/>
          <w:szCs w:val="24"/>
        </w:rPr>
        <w:t>-3,16</w:t>
      </w:r>
      <w:r>
        <w:rPr>
          <w:rFonts w:ascii="Times New Roman" w:hAnsi="Times New Roman" w:cs="Times New Roman"/>
          <w:sz w:val="24"/>
          <w:szCs w:val="24"/>
        </w:rPr>
        <w:t>4</w:t>
      </w:r>
      <w:r w:rsidR="00F04221">
        <w:rPr>
          <w:rFonts w:ascii="Times New Roman" w:hAnsi="Times New Roman" w:cs="Times New Roman"/>
          <w:sz w:val="24"/>
          <w:szCs w:val="24"/>
        </w:rPr>
        <w:t>. Dengan tingkat (α)</w:t>
      </w:r>
      <w:r>
        <w:rPr>
          <w:rFonts w:ascii="Times New Roman" w:hAnsi="Times New Roman" w:cs="Times New Roman"/>
          <w:sz w:val="24"/>
          <w:szCs w:val="24"/>
        </w:rPr>
        <w:t xml:space="preserve"> </w:t>
      </w:r>
      <w:r w:rsidR="00841999">
        <w:rPr>
          <w:rFonts w:ascii="Times New Roman" w:hAnsi="Times New Roman" w:cs="Times New Roman"/>
          <w:sz w:val="24"/>
          <w:szCs w:val="24"/>
        </w:rPr>
        <w:t>sebesar 5</w:t>
      </w:r>
      <w:r w:rsidR="00F04221">
        <w:rPr>
          <w:rFonts w:ascii="Times New Roman" w:hAnsi="Times New Roman" w:cs="Times New Roman"/>
          <w:sz w:val="24"/>
          <w:szCs w:val="24"/>
        </w:rPr>
        <w:t>%, dan derajat kebebasan (df) =</w:t>
      </w:r>
      <w:r w:rsidR="007428EE">
        <w:rPr>
          <w:rFonts w:ascii="Times New Roman" w:hAnsi="Times New Roman" w:cs="Times New Roman"/>
          <w:sz w:val="24"/>
          <w:szCs w:val="24"/>
        </w:rPr>
        <w:t xml:space="preserve"> </w:t>
      </w:r>
      <w:proofErr w:type="gramStart"/>
      <w:r w:rsidR="007428EE">
        <w:rPr>
          <w:rFonts w:ascii="Times New Roman" w:hAnsi="Times New Roman" w:cs="Times New Roman"/>
          <w:sz w:val="24"/>
          <w:szCs w:val="24"/>
        </w:rPr>
        <w:t>41</w:t>
      </w:r>
      <w:r w:rsidR="00F04221">
        <w:rPr>
          <w:rFonts w:ascii="Times New Roman" w:hAnsi="Times New Roman" w:cs="Times New Roman"/>
          <w:sz w:val="24"/>
          <w:szCs w:val="24"/>
        </w:rPr>
        <w:t xml:space="preserve"> ,</w:t>
      </w:r>
      <w:proofErr w:type="gramEnd"/>
      <w:r w:rsidR="00F04221">
        <w:rPr>
          <w:rFonts w:ascii="Times New Roman" w:hAnsi="Times New Roman" w:cs="Times New Roman"/>
          <w:sz w:val="24"/>
          <w:szCs w:val="24"/>
        </w:rPr>
        <w:t xml:space="preserve"> maka </w:t>
      </w:r>
      <w:r w:rsidR="00F04221">
        <w:rPr>
          <w:rFonts w:ascii="Times New Roman" w:hAnsi="Times New Roman" w:cs="Times New Roman"/>
          <w:sz w:val="24"/>
          <w:szCs w:val="24"/>
        </w:rPr>
        <w:lastRenderedPageBreak/>
        <w:t xml:space="preserve">diperoleh nilai </w:t>
      </w:r>
      <w:r>
        <w:rPr>
          <w:rFonts w:ascii="Times New Roman" w:hAnsi="Times New Roman" w:cs="Times New Roman"/>
          <w:sz w:val="24"/>
          <w:szCs w:val="24"/>
        </w:rPr>
        <w:t>t</w:t>
      </w:r>
      <w:r w:rsidRPr="00A94FC7">
        <w:rPr>
          <w:rFonts w:ascii="Times New Roman" w:hAnsi="Times New Roman" w:cs="Times New Roman"/>
          <w:sz w:val="16"/>
          <w:szCs w:val="16"/>
        </w:rPr>
        <w:t>tabel</w:t>
      </w:r>
      <w:r>
        <w:rPr>
          <w:rFonts w:ascii="Times New Roman" w:hAnsi="Times New Roman" w:cs="Times New Roman"/>
          <w:sz w:val="24"/>
          <w:szCs w:val="24"/>
        </w:rPr>
        <w:t xml:space="preserve"> </w:t>
      </w:r>
      <w:r w:rsidR="007428EE">
        <w:rPr>
          <w:rFonts w:ascii="Times New Roman" w:hAnsi="Times New Roman" w:cs="Times New Roman"/>
          <w:sz w:val="24"/>
          <w:szCs w:val="24"/>
        </w:rPr>
        <w:t>sebesar -2</w:t>
      </w:r>
      <w:r w:rsidR="00046212">
        <w:rPr>
          <w:rFonts w:ascii="Times New Roman" w:hAnsi="Times New Roman" w:cs="Times New Roman"/>
          <w:sz w:val="24"/>
          <w:szCs w:val="24"/>
        </w:rPr>
        <w:t>,020</w:t>
      </w:r>
      <w:r w:rsidR="00F04221">
        <w:rPr>
          <w:rFonts w:ascii="Times New Roman" w:hAnsi="Times New Roman" w:cs="Times New Roman"/>
          <w:sz w:val="24"/>
          <w:szCs w:val="24"/>
        </w:rPr>
        <w:t>. S</w:t>
      </w:r>
      <w:r>
        <w:rPr>
          <w:rFonts w:ascii="Times New Roman" w:hAnsi="Times New Roman" w:cs="Times New Roman"/>
          <w:sz w:val="24"/>
          <w:szCs w:val="24"/>
        </w:rPr>
        <w:t xml:space="preserve">ehingga dapat disimpulkan </w:t>
      </w:r>
      <w:r w:rsidR="00F04221">
        <w:rPr>
          <w:rFonts w:ascii="Times New Roman" w:hAnsi="Times New Roman" w:cs="Times New Roman"/>
          <w:sz w:val="24"/>
          <w:szCs w:val="24"/>
        </w:rPr>
        <w:t>nilai -t</w:t>
      </w:r>
      <w:r w:rsidR="00F04221" w:rsidRPr="00A94FC7">
        <w:rPr>
          <w:rFonts w:ascii="Times New Roman" w:hAnsi="Times New Roman" w:cs="Times New Roman"/>
          <w:sz w:val="16"/>
          <w:szCs w:val="16"/>
        </w:rPr>
        <w:t>hitung</w:t>
      </w:r>
      <w:r w:rsidR="00F83A5D">
        <w:rPr>
          <w:rFonts w:ascii="Times New Roman" w:hAnsi="Times New Roman" w:cs="Times New Roman"/>
          <w:sz w:val="24"/>
          <w:szCs w:val="24"/>
        </w:rPr>
        <w:t xml:space="preserve"> &gt;</w:t>
      </w:r>
      <w:r w:rsidR="00F04221">
        <w:rPr>
          <w:rFonts w:ascii="Times New Roman" w:hAnsi="Times New Roman" w:cs="Times New Roman"/>
          <w:sz w:val="24"/>
          <w:szCs w:val="24"/>
        </w:rPr>
        <w:t xml:space="preserve"> -t</w:t>
      </w:r>
      <w:r w:rsidR="00F04221" w:rsidRPr="00F04221">
        <w:rPr>
          <w:rFonts w:ascii="Times New Roman" w:hAnsi="Times New Roman" w:cs="Times New Roman"/>
          <w:sz w:val="16"/>
          <w:szCs w:val="16"/>
        </w:rPr>
        <w:t>tabel</w:t>
      </w:r>
      <w:r w:rsidR="00F04221">
        <w:rPr>
          <w:rFonts w:ascii="Times New Roman" w:hAnsi="Times New Roman" w:cs="Times New Roman"/>
          <w:sz w:val="16"/>
          <w:szCs w:val="16"/>
        </w:rPr>
        <w:t xml:space="preserve"> </w:t>
      </w:r>
      <w:r w:rsidR="00892E05">
        <w:rPr>
          <w:rFonts w:ascii="Times New Roman" w:hAnsi="Times New Roman" w:cs="Times New Roman"/>
          <w:sz w:val="24"/>
          <w:szCs w:val="24"/>
        </w:rPr>
        <w:t>(-3,164 &gt;</w:t>
      </w:r>
      <w:r w:rsidR="00F04221">
        <w:rPr>
          <w:rFonts w:ascii="Times New Roman" w:hAnsi="Times New Roman" w:cs="Times New Roman"/>
          <w:sz w:val="24"/>
          <w:szCs w:val="24"/>
        </w:rPr>
        <w:t xml:space="preserve"> -</w:t>
      </w:r>
      <w:r w:rsidR="007428EE">
        <w:rPr>
          <w:rFonts w:ascii="Times New Roman" w:hAnsi="Times New Roman" w:cs="Times New Roman"/>
          <w:sz w:val="24"/>
          <w:szCs w:val="24"/>
        </w:rPr>
        <w:t>2.020</w:t>
      </w:r>
      <w:r w:rsidR="00F04221">
        <w:rPr>
          <w:rFonts w:ascii="Times New Roman" w:hAnsi="Times New Roman" w:cs="Times New Roman"/>
          <w:sz w:val="24"/>
          <w:szCs w:val="24"/>
        </w:rPr>
        <w:t xml:space="preserve"> ) dan dapat disimpulkan bahwa </w:t>
      </w:r>
      <w:r>
        <w:rPr>
          <w:rFonts w:ascii="Times New Roman" w:hAnsi="Times New Roman" w:cs="Times New Roman"/>
          <w:sz w:val="24"/>
          <w:szCs w:val="24"/>
        </w:rPr>
        <w:t xml:space="preserve">variabel </w:t>
      </w:r>
      <w:r w:rsidR="007F746E" w:rsidRPr="007F746E">
        <w:rPr>
          <w:rFonts w:ascii="Times New Roman" w:hAnsi="Times New Roman" w:cs="Times New Roman"/>
          <w:i/>
          <w:sz w:val="24"/>
          <w:szCs w:val="24"/>
        </w:rPr>
        <w:t>Sales Growth</w:t>
      </w:r>
      <w:r>
        <w:rPr>
          <w:rFonts w:ascii="Times New Roman" w:hAnsi="Times New Roman" w:cs="Times New Roman"/>
          <w:sz w:val="24"/>
          <w:szCs w:val="24"/>
        </w:rPr>
        <w:t xml:space="preserve"> (X) berpengaruh </w:t>
      </w:r>
      <w:r w:rsidR="007F746E">
        <w:rPr>
          <w:rFonts w:ascii="Times New Roman" w:hAnsi="Times New Roman" w:cs="Times New Roman"/>
          <w:sz w:val="24"/>
          <w:szCs w:val="24"/>
        </w:rPr>
        <w:t xml:space="preserve">signifikan </w:t>
      </w:r>
      <w:r>
        <w:rPr>
          <w:rFonts w:ascii="Times New Roman" w:hAnsi="Times New Roman" w:cs="Times New Roman"/>
          <w:sz w:val="24"/>
          <w:szCs w:val="24"/>
        </w:rPr>
        <w:t xml:space="preserve">terhadap </w:t>
      </w:r>
      <w:r w:rsidR="007F746E">
        <w:rPr>
          <w:rFonts w:ascii="Times New Roman" w:hAnsi="Times New Roman" w:cs="Times New Roman"/>
          <w:sz w:val="24"/>
          <w:szCs w:val="24"/>
        </w:rPr>
        <w:t xml:space="preserve">Kondisi </w:t>
      </w:r>
      <w:r w:rsidR="007F746E" w:rsidRPr="007F746E">
        <w:rPr>
          <w:rFonts w:ascii="Times New Roman" w:hAnsi="Times New Roman" w:cs="Times New Roman"/>
          <w:i/>
          <w:sz w:val="24"/>
          <w:szCs w:val="24"/>
        </w:rPr>
        <w:t>Financial Distress</w:t>
      </w:r>
      <w:r w:rsidR="007F746E">
        <w:rPr>
          <w:rFonts w:ascii="Times New Roman" w:hAnsi="Times New Roman" w:cs="Times New Roman"/>
          <w:sz w:val="24"/>
          <w:szCs w:val="24"/>
        </w:rPr>
        <w:t xml:space="preserve"> Pada Perusahaan Sub Sektor Pertambangan Logam dan Mineral Yang Terdaftar di Bursa Efek Indonesia Periode 2011-2016.</w:t>
      </w:r>
    </w:p>
    <w:p w:rsidR="0097616D" w:rsidRPr="007428EE" w:rsidRDefault="00EF0A8B" w:rsidP="0097616D">
      <w:pPr>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4.2.2.2</w:t>
      </w:r>
      <w:r w:rsidR="002661B9" w:rsidRPr="007428EE">
        <w:rPr>
          <w:rFonts w:ascii="Times New Roman" w:hAnsi="Times New Roman" w:cs="Times New Roman"/>
          <w:b/>
          <w:sz w:val="24"/>
          <w:szCs w:val="24"/>
        </w:rPr>
        <w:tab/>
      </w:r>
      <w:r w:rsidR="00E37E05">
        <w:rPr>
          <w:rFonts w:ascii="Times New Roman" w:hAnsi="Times New Roman" w:cs="Times New Roman"/>
          <w:b/>
          <w:sz w:val="24"/>
          <w:szCs w:val="24"/>
        </w:rPr>
        <w:t xml:space="preserve">Hasil </w:t>
      </w:r>
      <w:r w:rsidR="002661B9" w:rsidRPr="007428EE">
        <w:rPr>
          <w:rFonts w:ascii="Times New Roman" w:hAnsi="Times New Roman" w:cs="Times New Roman"/>
          <w:b/>
          <w:sz w:val="24"/>
          <w:szCs w:val="24"/>
        </w:rPr>
        <w:t xml:space="preserve">Analisis Korelasi Pearson </w:t>
      </w:r>
    </w:p>
    <w:p w:rsidR="008F396D" w:rsidRPr="00FE0356" w:rsidRDefault="00306E53" w:rsidP="00FE0356">
      <w:pPr>
        <w:pStyle w:val="ListParagraph"/>
        <w:spacing w:after="200" w:line="480" w:lineRule="auto"/>
        <w:ind w:left="0" w:firstLine="709"/>
        <w:jc w:val="both"/>
        <w:rPr>
          <w:rFonts w:ascii="Times New Roman" w:hAnsi="Times New Roman"/>
          <w:sz w:val="24"/>
          <w:szCs w:val="24"/>
        </w:rPr>
      </w:pPr>
      <w:r>
        <w:rPr>
          <w:rFonts w:ascii="Times New Roman" w:hAnsi="Times New Roman" w:cs="Times New Roman"/>
          <w:sz w:val="24"/>
          <w:szCs w:val="24"/>
        </w:rPr>
        <w:tab/>
      </w:r>
      <w:r w:rsidR="00692B10" w:rsidRPr="00396BEA">
        <w:rPr>
          <w:rFonts w:ascii="Times New Roman" w:hAnsi="Times New Roman"/>
          <w:sz w:val="24"/>
          <w:szCs w:val="24"/>
        </w:rPr>
        <w:t xml:space="preserve">Koefisien korelasi </w:t>
      </w:r>
      <w:proofErr w:type="gramStart"/>
      <w:r w:rsidR="00692B10" w:rsidRPr="00396BEA">
        <w:rPr>
          <w:rFonts w:ascii="Times New Roman" w:hAnsi="Times New Roman"/>
          <w:sz w:val="24"/>
          <w:szCs w:val="24"/>
        </w:rPr>
        <w:t>pearson</w:t>
      </w:r>
      <w:proofErr w:type="gramEnd"/>
      <w:r w:rsidR="00692B10" w:rsidRPr="00396BEA">
        <w:rPr>
          <w:rFonts w:ascii="Times New Roman" w:hAnsi="Times New Roman"/>
          <w:sz w:val="24"/>
          <w:szCs w:val="24"/>
        </w:rPr>
        <w:t xml:space="preserve"> digunakan untuk mengukur ada atau tidaknya hubungan linear antara variabel independen dan variabel dependen serta mempunyai tujuan untuk meyakinkan bahwa pada kenyataannya terdapat hubungan antara variabel independen dan variabel dependen. Dengan formulasi sebagai berikut:</w:t>
      </w:r>
    </w:p>
    <w:p w:rsidR="00595A7B" w:rsidRPr="00595A7B" w:rsidRDefault="007D530D" w:rsidP="00595A7B">
      <w:pPr>
        <w:spacing w:after="200" w:line="360" w:lineRule="auto"/>
        <w:contextualSpacing/>
        <w:jc w:val="center"/>
        <w:rPr>
          <w:rFonts w:ascii="Times New Roman" w:hAnsi="Times New Roman"/>
          <w:b/>
          <w:sz w:val="24"/>
          <w:szCs w:val="24"/>
        </w:rPr>
      </w:pPr>
      <w:r>
        <w:rPr>
          <w:rFonts w:ascii="Times New Roman" w:hAnsi="Times New Roman"/>
          <w:b/>
          <w:sz w:val="24"/>
          <w:szCs w:val="24"/>
        </w:rPr>
        <w:t>Tabel 4.5</w:t>
      </w:r>
    </w:p>
    <w:p w:rsidR="00595A7B" w:rsidRPr="00595A7B" w:rsidRDefault="00595A7B" w:rsidP="00595A7B">
      <w:pPr>
        <w:spacing w:after="200" w:line="360" w:lineRule="auto"/>
        <w:contextualSpacing/>
        <w:jc w:val="center"/>
        <w:rPr>
          <w:rFonts w:ascii="Times New Roman" w:hAnsi="Times New Roman"/>
          <w:b/>
          <w:sz w:val="24"/>
          <w:szCs w:val="24"/>
        </w:rPr>
      </w:pPr>
      <w:r w:rsidRPr="00595A7B">
        <w:rPr>
          <w:rFonts w:ascii="Times New Roman" w:hAnsi="Times New Roman"/>
          <w:b/>
          <w:sz w:val="24"/>
          <w:szCs w:val="24"/>
        </w:rPr>
        <w:t>Korelasi Pearson</w:t>
      </w:r>
    </w:p>
    <w:p w:rsidR="00595A7B" w:rsidRPr="00595A7B" w:rsidRDefault="00595A7B" w:rsidP="00595A7B">
      <w:pPr>
        <w:autoSpaceDE w:val="0"/>
        <w:autoSpaceDN w:val="0"/>
        <w:adjustRightInd w:val="0"/>
        <w:spacing w:after="0" w:line="240" w:lineRule="auto"/>
        <w:rPr>
          <w:rFonts w:ascii="Times New Roman" w:hAnsi="Times New Roman" w:cs="Times New Roman"/>
          <w:sz w:val="24"/>
          <w:szCs w:val="24"/>
        </w:rPr>
      </w:pPr>
    </w:p>
    <w:tbl>
      <w:tblPr>
        <w:tblW w:w="6379" w:type="dxa"/>
        <w:tblInd w:w="7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11"/>
        <w:gridCol w:w="2100"/>
        <w:gridCol w:w="1134"/>
        <w:gridCol w:w="1134"/>
      </w:tblGrid>
      <w:tr w:rsidR="00595A7B" w:rsidRPr="00595A7B" w:rsidTr="008C0633">
        <w:trPr>
          <w:cantSplit/>
        </w:trPr>
        <w:tc>
          <w:tcPr>
            <w:tcW w:w="6379" w:type="dxa"/>
            <w:gridSpan w:val="4"/>
            <w:tcBorders>
              <w:top w:val="nil"/>
              <w:left w:val="nil"/>
              <w:bottom w:val="nil"/>
              <w:right w:val="nil"/>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center"/>
              <w:rPr>
                <w:rFonts w:ascii="Arial" w:hAnsi="Arial" w:cs="Arial"/>
                <w:color w:val="000000"/>
                <w:sz w:val="18"/>
                <w:szCs w:val="18"/>
              </w:rPr>
            </w:pPr>
            <w:r w:rsidRPr="00595A7B">
              <w:rPr>
                <w:rFonts w:ascii="Arial" w:hAnsi="Arial" w:cs="Arial"/>
                <w:b/>
                <w:bCs/>
                <w:color w:val="000000"/>
                <w:sz w:val="18"/>
                <w:szCs w:val="18"/>
              </w:rPr>
              <w:t>Correlations</w:t>
            </w:r>
          </w:p>
        </w:tc>
      </w:tr>
      <w:tr w:rsidR="00595A7B" w:rsidRPr="00595A7B" w:rsidTr="008C0633">
        <w:trPr>
          <w:cantSplit/>
        </w:trPr>
        <w:tc>
          <w:tcPr>
            <w:tcW w:w="4111" w:type="dxa"/>
            <w:gridSpan w:val="2"/>
            <w:tcBorders>
              <w:top w:val="single" w:sz="16" w:space="0" w:color="000000"/>
              <w:left w:val="single" w:sz="16" w:space="0" w:color="000000"/>
              <w:bottom w:val="single" w:sz="16" w:space="0" w:color="000000"/>
              <w:right w:val="nil"/>
            </w:tcBorders>
            <w:shd w:val="clear" w:color="auto" w:fill="FFFFFF"/>
            <w:vAlign w:val="bottom"/>
          </w:tcPr>
          <w:p w:rsidR="00595A7B" w:rsidRPr="00595A7B" w:rsidRDefault="00595A7B" w:rsidP="00595A7B">
            <w:pPr>
              <w:autoSpaceDE w:val="0"/>
              <w:autoSpaceDN w:val="0"/>
              <w:adjustRightInd w:val="0"/>
              <w:spacing w:after="0" w:line="240" w:lineRule="auto"/>
              <w:rPr>
                <w:rFonts w:ascii="Times New Roman" w:hAnsi="Times New Roman" w:cs="Times New Roman"/>
                <w:sz w:val="24"/>
                <w:szCs w:val="24"/>
              </w:rPr>
            </w:pPr>
          </w:p>
        </w:tc>
        <w:tc>
          <w:tcPr>
            <w:tcW w:w="1134" w:type="dxa"/>
            <w:tcBorders>
              <w:top w:val="single" w:sz="16" w:space="0" w:color="000000"/>
              <w:left w:val="single" w:sz="16" w:space="0" w:color="000000"/>
              <w:bottom w:val="single" w:sz="16" w:space="0" w:color="000000"/>
            </w:tcBorders>
            <w:shd w:val="clear" w:color="auto" w:fill="FFFFFF"/>
            <w:vAlign w:val="bottom"/>
          </w:tcPr>
          <w:p w:rsidR="00595A7B" w:rsidRPr="00595A7B" w:rsidRDefault="00595A7B" w:rsidP="00595A7B">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Sales Growth</w:t>
            </w:r>
          </w:p>
        </w:tc>
        <w:tc>
          <w:tcPr>
            <w:tcW w:w="1134" w:type="dxa"/>
            <w:tcBorders>
              <w:top w:val="single" w:sz="16" w:space="0" w:color="000000"/>
              <w:bottom w:val="single" w:sz="16" w:space="0" w:color="000000"/>
              <w:right w:val="single" w:sz="16" w:space="0" w:color="000000"/>
            </w:tcBorders>
            <w:shd w:val="clear" w:color="auto" w:fill="FFFFFF"/>
            <w:vAlign w:val="bottom"/>
          </w:tcPr>
          <w:p w:rsidR="00595A7B" w:rsidRPr="00595A7B" w:rsidRDefault="00595A7B" w:rsidP="00595A7B">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Financial Distress</w:t>
            </w:r>
          </w:p>
        </w:tc>
      </w:tr>
      <w:tr w:rsidR="00595A7B" w:rsidRPr="00595A7B" w:rsidTr="008C0633">
        <w:trPr>
          <w:cantSplit/>
        </w:trPr>
        <w:tc>
          <w:tcPr>
            <w:tcW w:w="2011" w:type="dxa"/>
            <w:vMerge w:val="restart"/>
            <w:tcBorders>
              <w:top w:val="single" w:sz="16" w:space="0" w:color="000000"/>
              <w:left w:val="single" w:sz="16" w:space="0" w:color="000000"/>
              <w:right w:val="nil"/>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Sales Growth</w:t>
            </w:r>
          </w:p>
        </w:tc>
        <w:tc>
          <w:tcPr>
            <w:tcW w:w="2100" w:type="dxa"/>
            <w:tcBorders>
              <w:top w:val="single" w:sz="16" w:space="0" w:color="000000"/>
              <w:left w:val="nil"/>
              <w:bottom w:val="nil"/>
              <w:right w:val="single" w:sz="16" w:space="0" w:color="000000"/>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Pearson Correlation</w:t>
            </w:r>
          </w:p>
        </w:tc>
        <w:tc>
          <w:tcPr>
            <w:tcW w:w="1134" w:type="dxa"/>
            <w:tcBorders>
              <w:top w:val="single" w:sz="16" w:space="0" w:color="000000"/>
              <w:left w:val="single" w:sz="16" w:space="0" w:color="000000"/>
              <w:bottom w:val="nil"/>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1</w:t>
            </w:r>
          </w:p>
        </w:tc>
        <w:tc>
          <w:tcPr>
            <w:tcW w:w="1134" w:type="dxa"/>
            <w:tcBorders>
              <w:top w:val="single" w:sz="16" w:space="0" w:color="000000"/>
              <w:bottom w:val="nil"/>
              <w:right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-.447</w:t>
            </w:r>
            <w:r w:rsidRPr="00595A7B">
              <w:rPr>
                <w:rFonts w:ascii="Arial" w:hAnsi="Arial" w:cs="Arial"/>
                <w:color w:val="000000"/>
                <w:sz w:val="18"/>
                <w:szCs w:val="18"/>
                <w:vertAlign w:val="superscript"/>
              </w:rPr>
              <w:t>**</w:t>
            </w:r>
          </w:p>
        </w:tc>
      </w:tr>
      <w:tr w:rsidR="00595A7B" w:rsidRPr="00595A7B" w:rsidTr="008C0633">
        <w:trPr>
          <w:cantSplit/>
        </w:trPr>
        <w:tc>
          <w:tcPr>
            <w:tcW w:w="2011" w:type="dxa"/>
            <w:vMerge/>
            <w:tcBorders>
              <w:top w:val="single" w:sz="16" w:space="0" w:color="000000"/>
              <w:left w:val="single" w:sz="16" w:space="0" w:color="000000"/>
              <w:right w:val="nil"/>
            </w:tcBorders>
            <w:shd w:val="clear" w:color="auto" w:fill="FFFFFF"/>
          </w:tcPr>
          <w:p w:rsidR="00595A7B" w:rsidRPr="00595A7B" w:rsidRDefault="00595A7B" w:rsidP="00595A7B">
            <w:pPr>
              <w:autoSpaceDE w:val="0"/>
              <w:autoSpaceDN w:val="0"/>
              <w:adjustRightInd w:val="0"/>
              <w:spacing w:after="0" w:line="240" w:lineRule="auto"/>
              <w:rPr>
                <w:rFonts w:ascii="Arial" w:hAnsi="Arial" w:cs="Arial"/>
                <w:color w:val="000000"/>
                <w:sz w:val="18"/>
                <w:szCs w:val="18"/>
              </w:rPr>
            </w:pPr>
          </w:p>
        </w:tc>
        <w:tc>
          <w:tcPr>
            <w:tcW w:w="2100" w:type="dxa"/>
            <w:tcBorders>
              <w:top w:val="nil"/>
              <w:left w:val="nil"/>
              <w:bottom w:val="nil"/>
              <w:right w:val="single" w:sz="16" w:space="0" w:color="000000"/>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Sig. (2-tailed)</w:t>
            </w:r>
          </w:p>
        </w:tc>
        <w:tc>
          <w:tcPr>
            <w:tcW w:w="1134" w:type="dxa"/>
            <w:tcBorders>
              <w:top w:val="nil"/>
              <w:left w:val="single" w:sz="16" w:space="0" w:color="000000"/>
              <w:bottom w:val="nil"/>
            </w:tcBorders>
            <w:shd w:val="clear" w:color="auto" w:fill="FFFFFF"/>
            <w:vAlign w:val="center"/>
          </w:tcPr>
          <w:p w:rsidR="00595A7B" w:rsidRPr="00595A7B" w:rsidRDefault="00595A7B" w:rsidP="00595A7B">
            <w:pPr>
              <w:autoSpaceDE w:val="0"/>
              <w:autoSpaceDN w:val="0"/>
              <w:adjustRightInd w:val="0"/>
              <w:spacing w:after="0" w:line="240" w:lineRule="auto"/>
              <w:rPr>
                <w:rFonts w:ascii="Times New Roman" w:hAnsi="Times New Roman" w:cs="Times New Roman"/>
                <w:sz w:val="24"/>
                <w:szCs w:val="24"/>
              </w:rPr>
            </w:pPr>
          </w:p>
        </w:tc>
        <w:tc>
          <w:tcPr>
            <w:tcW w:w="1134" w:type="dxa"/>
            <w:tcBorders>
              <w:top w:val="nil"/>
              <w:bottom w:val="nil"/>
              <w:right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.003</w:t>
            </w:r>
          </w:p>
        </w:tc>
      </w:tr>
      <w:tr w:rsidR="00595A7B" w:rsidRPr="00595A7B" w:rsidTr="008C0633">
        <w:trPr>
          <w:cantSplit/>
        </w:trPr>
        <w:tc>
          <w:tcPr>
            <w:tcW w:w="2011" w:type="dxa"/>
            <w:vMerge/>
            <w:tcBorders>
              <w:top w:val="single" w:sz="16" w:space="0" w:color="000000"/>
              <w:left w:val="single" w:sz="16" w:space="0" w:color="000000"/>
              <w:right w:val="nil"/>
            </w:tcBorders>
            <w:shd w:val="clear" w:color="auto" w:fill="FFFFFF"/>
          </w:tcPr>
          <w:p w:rsidR="00595A7B" w:rsidRPr="00595A7B" w:rsidRDefault="00595A7B" w:rsidP="00595A7B">
            <w:pPr>
              <w:autoSpaceDE w:val="0"/>
              <w:autoSpaceDN w:val="0"/>
              <w:adjustRightInd w:val="0"/>
              <w:spacing w:after="0" w:line="240" w:lineRule="auto"/>
              <w:rPr>
                <w:rFonts w:ascii="Arial" w:hAnsi="Arial" w:cs="Arial"/>
                <w:color w:val="000000"/>
                <w:sz w:val="18"/>
                <w:szCs w:val="18"/>
              </w:rPr>
            </w:pPr>
          </w:p>
        </w:tc>
        <w:tc>
          <w:tcPr>
            <w:tcW w:w="2100" w:type="dxa"/>
            <w:tcBorders>
              <w:top w:val="nil"/>
              <w:left w:val="nil"/>
              <w:right w:val="single" w:sz="16" w:space="0" w:color="000000"/>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N</w:t>
            </w:r>
          </w:p>
        </w:tc>
        <w:tc>
          <w:tcPr>
            <w:tcW w:w="1134" w:type="dxa"/>
            <w:tcBorders>
              <w:top w:val="nil"/>
              <w:left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42</w:t>
            </w:r>
          </w:p>
        </w:tc>
        <w:tc>
          <w:tcPr>
            <w:tcW w:w="1134" w:type="dxa"/>
            <w:tcBorders>
              <w:top w:val="nil"/>
              <w:right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42</w:t>
            </w:r>
          </w:p>
        </w:tc>
      </w:tr>
      <w:tr w:rsidR="00595A7B" w:rsidRPr="00595A7B" w:rsidTr="008C0633">
        <w:trPr>
          <w:cantSplit/>
        </w:trPr>
        <w:tc>
          <w:tcPr>
            <w:tcW w:w="2011" w:type="dxa"/>
            <w:vMerge w:val="restart"/>
            <w:tcBorders>
              <w:top w:val="nil"/>
              <w:left w:val="single" w:sz="16" w:space="0" w:color="000000"/>
              <w:bottom w:val="single" w:sz="16" w:space="0" w:color="000000"/>
              <w:right w:val="nil"/>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Financial Distress</w:t>
            </w:r>
          </w:p>
        </w:tc>
        <w:tc>
          <w:tcPr>
            <w:tcW w:w="2100" w:type="dxa"/>
            <w:tcBorders>
              <w:top w:val="nil"/>
              <w:left w:val="nil"/>
              <w:bottom w:val="nil"/>
              <w:right w:val="single" w:sz="16" w:space="0" w:color="000000"/>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Pearson Correlation</w:t>
            </w:r>
          </w:p>
        </w:tc>
        <w:tc>
          <w:tcPr>
            <w:tcW w:w="1134" w:type="dxa"/>
            <w:tcBorders>
              <w:top w:val="nil"/>
              <w:left w:val="single" w:sz="16" w:space="0" w:color="000000"/>
              <w:bottom w:val="nil"/>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-.447</w:t>
            </w:r>
            <w:r w:rsidRPr="00595A7B">
              <w:rPr>
                <w:rFonts w:ascii="Arial" w:hAnsi="Arial" w:cs="Arial"/>
                <w:color w:val="000000"/>
                <w:sz w:val="18"/>
                <w:szCs w:val="18"/>
                <w:vertAlign w:val="superscript"/>
              </w:rPr>
              <w:t>**</w:t>
            </w:r>
          </w:p>
        </w:tc>
        <w:tc>
          <w:tcPr>
            <w:tcW w:w="1134" w:type="dxa"/>
            <w:tcBorders>
              <w:top w:val="nil"/>
              <w:bottom w:val="nil"/>
              <w:right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1</w:t>
            </w:r>
          </w:p>
        </w:tc>
      </w:tr>
      <w:tr w:rsidR="00595A7B" w:rsidRPr="00595A7B" w:rsidTr="008C0633">
        <w:trPr>
          <w:cantSplit/>
        </w:trPr>
        <w:tc>
          <w:tcPr>
            <w:tcW w:w="2011" w:type="dxa"/>
            <w:vMerge/>
            <w:tcBorders>
              <w:top w:val="nil"/>
              <w:left w:val="single" w:sz="16" w:space="0" w:color="000000"/>
              <w:bottom w:val="single" w:sz="16" w:space="0" w:color="000000"/>
              <w:right w:val="nil"/>
            </w:tcBorders>
            <w:shd w:val="clear" w:color="auto" w:fill="FFFFFF"/>
          </w:tcPr>
          <w:p w:rsidR="00595A7B" w:rsidRPr="00595A7B" w:rsidRDefault="00595A7B" w:rsidP="00595A7B">
            <w:pPr>
              <w:autoSpaceDE w:val="0"/>
              <w:autoSpaceDN w:val="0"/>
              <w:adjustRightInd w:val="0"/>
              <w:spacing w:after="0" w:line="240" w:lineRule="auto"/>
              <w:rPr>
                <w:rFonts w:ascii="Arial" w:hAnsi="Arial" w:cs="Arial"/>
                <w:color w:val="000000"/>
                <w:sz w:val="18"/>
                <w:szCs w:val="18"/>
              </w:rPr>
            </w:pPr>
          </w:p>
        </w:tc>
        <w:tc>
          <w:tcPr>
            <w:tcW w:w="2100" w:type="dxa"/>
            <w:tcBorders>
              <w:top w:val="nil"/>
              <w:left w:val="nil"/>
              <w:bottom w:val="nil"/>
              <w:right w:val="single" w:sz="16" w:space="0" w:color="000000"/>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Sig. (2-tailed)</w:t>
            </w:r>
          </w:p>
        </w:tc>
        <w:tc>
          <w:tcPr>
            <w:tcW w:w="1134" w:type="dxa"/>
            <w:tcBorders>
              <w:top w:val="nil"/>
              <w:left w:val="single" w:sz="16" w:space="0" w:color="000000"/>
              <w:bottom w:val="nil"/>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.003</w:t>
            </w:r>
          </w:p>
        </w:tc>
        <w:tc>
          <w:tcPr>
            <w:tcW w:w="1134" w:type="dxa"/>
            <w:tcBorders>
              <w:top w:val="nil"/>
              <w:bottom w:val="nil"/>
              <w:right w:val="single" w:sz="16" w:space="0" w:color="000000"/>
            </w:tcBorders>
            <w:shd w:val="clear" w:color="auto" w:fill="FFFFFF"/>
            <w:vAlign w:val="center"/>
          </w:tcPr>
          <w:p w:rsidR="00595A7B" w:rsidRPr="00595A7B" w:rsidRDefault="00595A7B" w:rsidP="00595A7B">
            <w:pPr>
              <w:autoSpaceDE w:val="0"/>
              <w:autoSpaceDN w:val="0"/>
              <w:adjustRightInd w:val="0"/>
              <w:spacing w:after="0" w:line="240" w:lineRule="auto"/>
              <w:rPr>
                <w:rFonts w:ascii="Times New Roman" w:hAnsi="Times New Roman" w:cs="Times New Roman"/>
                <w:sz w:val="24"/>
                <w:szCs w:val="24"/>
              </w:rPr>
            </w:pPr>
          </w:p>
        </w:tc>
      </w:tr>
      <w:tr w:rsidR="00595A7B" w:rsidRPr="00595A7B" w:rsidTr="008C0633">
        <w:trPr>
          <w:cantSplit/>
        </w:trPr>
        <w:tc>
          <w:tcPr>
            <w:tcW w:w="2011" w:type="dxa"/>
            <w:vMerge/>
            <w:tcBorders>
              <w:top w:val="nil"/>
              <w:left w:val="single" w:sz="16" w:space="0" w:color="000000"/>
              <w:bottom w:val="single" w:sz="16" w:space="0" w:color="000000"/>
              <w:right w:val="nil"/>
            </w:tcBorders>
            <w:shd w:val="clear" w:color="auto" w:fill="FFFFFF"/>
          </w:tcPr>
          <w:p w:rsidR="00595A7B" w:rsidRPr="00595A7B" w:rsidRDefault="00595A7B" w:rsidP="00595A7B">
            <w:pPr>
              <w:autoSpaceDE w:val="0"/>
              <w:autoSpaceDN w:val="0"/>
              <w:adjustRightInd w:val="0"/>
              <w:spacing w:after="0" w:line="240" w:lineRule="auto"/>
              <w:rPr>
                <w:rFonts w:ascii="Times New Roman" w:hAnsi="Times New Roman" w:cs="Times New Roman"/>
                <w:sz w:val="24"/>
                <w:szCs w:val="24"/>
              </w:rPr>
            </w:pPr>
          </w:p>
        </w:tc>
        <w:tc>
          <w:tcPr>
            <w:tcW w:w="2100" w:type="dxa"/>
            <w:tcBorders>
              <w:top w:val="nil"/>
              <w:left w:val="nil"/>
              <w:bottom w:val="single" w:sz="16" w:space="0" w:color="000000"/>
              <w:right w:val="single" w:sz="16" w:space="0" w:color="000000"/>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N</w:t>
            </w:r>
          </w:p>
        </w:tc>
        <w:tc>
          <w:tcPr>
            <w:tcW w:w="1134" w:type="dxa"/>
            <w:tcBorders>
              <w:top w:val="nil"/>
              <w:left w:val="single" w:sz="16" w:space="0" w:color="000000"/>
              <w:bottom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42</w:t>
            </w:r>
          </w:p>
        </w:tc>
        <w:tc>
          <w:tcPr>
            <w:tcW w:w="1134" w:type="dxa"/>
            <w:tcBorders>
              <w:top w:val="nil"/>
              <w:bottom w:val="single" w:sz="16" w:space="0" w:color="000000"/>
              <w:right w:val="single" w:sz="16" w:space="0" w:color="000000"/>
            </w:tcBorders>
            <w:shd w:val="clear" w:color="auto" w:fill="FFFFFF"/>
            <w:vAlign w:val="center"/>
          </w:tcPr>
          <w:p w:rsidR="00595A7B" w:rsidRPr="00595A7B" w:rsidRDefault="00595A7B" w:rsidP="00595A7B">
            <w:pPr>
              <w:autoSpaceDE w:val="0"/>
              <w:autoSpaceDN w:val="0"/>
              <w:adjustRightInd w:val="0"/>
              <w:spacing w:after="0" w:line="320" w:lineRule="atLeast"/>
              <w:ind w:left="60" w:right="60"/>
              <w:jc w:val="right"/>
              <w:rPr>
                <w:rFonts w:ascii="Arial" w:hAnsi="Arial" w:cs="Arial"/>
                <w:color w:val="000000"/>
                <w:sz w:val="18"/>
                <w:szCs w:val="18"/>
              </w:rPr>
            </w:pPr>
            <w:r w:rsidRPr="00595A7B">
              <w:rPr>
                <w:rFonts w:ascii="Arial" w:hAnsi="Arial" w:cs="Arial"/>
                <w:color w:val="000000"/>
                <w:sz w:val="18"/>
                <w:szCs w:val="18"/>
              </w:rPr>
              <w:t>42</w:t>
            </w:r>
          </w:p>
        </w:tc>
      </w:tr>
      <w:tr w:rsidR="00595A7B" w:rsidRPr="00595A7B" w:rsidTr="008C0633">
        <w:trPr>
          <w:cantSplit/>
        </w:trPr>
        <w:tc>
          <w:tcPr>
            <w:tcW w:w="6379" w:type="dxa"/>
            <w:gridSpan w:val="4"/>
            <w:tcBorders>
              <w:top w:val="nil"/>
              <w:left w:val="nil"/>
              <w:bottom w:val="nil"/>
              <w:right w:val="nil"/>
            </w:tcBorders>
            <w:shd w:val="clear" w:color="auto" w:fill="FFFFFF"/>
          </w:tcPr>
          <w:p w:rsidR="00595A7B" w:rsidRPr="00595A7B" w:rsidRDefault="00595A7B" w:rsidP="00595A7B">
            <w:pPr>
              <w:autoSpaceDE w:val="0"/>
              <w:autoSpaceDN w:val="0"/>
              <w:adjustRightInd w:val="0"/>
              <w:spacing w:after="0" w:line="320" w:lineRule="atLeast"/>
              <w:ind w:left="60" w:right="60"/>
              <w:rPr>
                <w:rFonts w:ascii="Arial" w:hAnsi="Arial" w:cs="Arial"/>
                <w:color w:val="000000"/>
                <w:sz w:val="18"/>
                <w:szCs w:val="18"/>
              </w:rPr>
            </w:pPr>
            <w:r w:rsidRPr="00595A7B">
              <w:rPr>
                <w:rFonts w:ascii="Arial" w:hAnsi="Arial" w:cs="Arial"/>
                <w:color w:val="000000"/>
                <w:sz w:val="18"/>
                <w:szCs w:val="18"/>
              </w:rPr>
              <w:t>**. Correlation is significant at the 0.01 level (2-tailed).</w:t>
            </w:r>
          </w:p>
        </w:tc>
      </w:tr>
    </w:tbl>
    <w:p w:rsidR="00595A7B" w:rsidRPr="00595A7B" w:rsidRDefault="00595A7B" w:rsidP="00595A7B">
      <w:pPr>
        <w:autoSpaceDE w:val="0"/>
        <w:autoSpaceDN w:val="0"/>
        <w:adjustRightInd w:val="0"/>
        <w:spacing w:after="0" w:line="400" w:lineRule="atLeast"/>
        <w:rPr>
          <w:rFonts w:ascii="Times New Roman" w:hAnsi="Times New Roman" w:cs="Times New Roman"/>
          <w:sz w:val="24"/>
          <w:szCs w:val="24"/>
        </w:rPr>
      </w:pPr>
    </w:p>
    <w:p w:rsidR="004F5999" w:rsidRDefault="00595A7B" w:rsidP="00437A6F">
      <w:pPr>
        <w:autoSpaceDE w:val="0"/>
        <w:autoSpaceDN w:val="0"/>
        <w:adjustRightInd w:val="0"/>
        <w:spacing w:line="480" w:lineRule="auto"/>
        <w:jc w:val="center"/>
        <w:rPr>
          <w:rFonts w:ascii="Times New Roman" w:hAnsi="Times New Roman" w:cs="Times New Roman"/>
        </w:rPr>
      </w:pPr>
      <w:r w:rsidRPr="00595A7B">
        <w:rPr>
          <w:rFonts w:ascii="Times New Roman" w:hAnsi="Times New Roman" w:cs="Times New Roman"/>
        </w:rPr>
        <w:t>Sumber: Data diolah menggunakan SPSS ver.23.0</w:t>
      </w:r>
    </w:p>
    <w:p w:rsidR="008F396D" w:rsidRPr="00FE0356" w:rsidRDefault="00051081" w:rsidP="00FE0356">
      <w:pPr>
        <w:pStyle w:val="ListParagraph"/>
        <w:spacing w:line="480" w:lineRule="auto"/>
        <w:ind w:left="0" w:firstLine="709"/>
        <w:contextualSpacing w:val="0"/>
        <w:jc w:val="both"/>
        <w:rPr>
          <w:rFonts w:ascii="Times New Roman" w:hAnsi="Times New Roman"/>
          <w:sz w:val="24"/>
          <w:szCs w:val="24"/>
        </w:rPr>
      </w:pPr>
      <w:r>
        <w:rPr>
          <w:rFonts w:ascii="Times New Roman" w:hAnsi="Times New Roman" w:cs="Times New Roman"/>
        </w:rPr>
        <w:tab/>
      </w:r>
      <w:r w:rsidRPr="00B04BFB">
        <w:rPr>
          <w:rFonts w:ascii="Times New Roman" w:hAnsi="Times New Roman"/>
          <w:sz w:val="24"/>
          <w:szCs w:val="24"/>
        </w:rPr>
        <w:t>Berdasarkan</w:t>
      </w:r>
      <w:r>
        <w:rPr>
          <w:rFonts w:ascii="Times New Roman" w:hAnsi="Times New Roman"/>
          <w:sz w:val="24"/>
          <w:szCs w:val="24"/>
        </w:rPr>
        <w:t xml:space="preserve"> output di atas, diketahui variabel </w:t>
      </w:r>
      <w:r>
        <w:rPr>
          <w:rFonts w:ascii="Times New Roman" w:hAnsi="Times New Roman"/>
          <w:i/>
          <w:sz w:val="24"/>
          <w:szCs w:val="24"/>
        </w:rPr>
        <w:t>Sales Growth</w:t>
      </w:r>
      <w:r>
        <w:rPr>
          <w:rFonts w:ascii="Times New Roman" w:hAnsi="Times New Roman"/>
          <w:sz w:val="24"/>
          <w:szCs w:val="24"/>
        </w:rPr>
        <w:t xml:space="preserve"> nilai signifikansi 0,003 </w:t>
      </w:r>
      <w:r w:rsidRPr="00C6092C">
        <w:rPr>
          <w:rFonts w:ascii="Times New Roman" w:hAnsi="Times New Roman"/>
          <w:sz w:val="24"/>
          <w:szCs w:val="24"/>
          <w:u w:val="single"/>
        </w:rPr>
        <w:t>&lt;</w:t>
      </w:r>
      <w:r w:rsidRPr="00C6092C">
        <w:rPr>
          <w:rFonts w:ascii="Times New Roman" w:hAnsi="Times New Roman"/>
          <w:sz w:val="24"/>
          <w:szCs w:val="24"/>
        </w:rPr>
        <w:t xml:space="preserve"> 0</w:t>
      </w:r>
      <w:proofErr w:type="gramStart"/>
      <w:r w:rsidRPr="00C6092C">
        <w:rPr>
          <w:rFonts w:ascii="Times New Roman" w:hAnsi="Times New Roman"/>
          <w:sz w:val="24"/>
          <w:szCs w:val="24"/>
        </w:rPr>
        <w:t>,05</w:t>
      </w:r>
      <w:proofErr w:type="gramEnd"/>
      <w:r>
        <w:rPr>
          <w:rFonts w:ascii="Times New Roman" w:hAnsi="Times New Roman"/>
          <w:sz w:val="24"/>
          <w:szCs w:val="24"/>
        </w:rPr>
        <w:t xml:space="preserve"> yang berarti terdapat korelasi yang signifikan dengan </w:t>
      </w:r>
      <w:r>
        <w:rPr>
          <w:rFonts w:ascii="Times New Roman" w:hAnsi="Times New Roman"/>
          <w:sz w:val="24"/>
          <w:szCs w:val="24"/>
        </w:rPr>
        <w:lastRenderedPageBreak/>
        <w:t xml:space="preserve">variabel </w:t>
      </w:r>
      <w:r w:rsidRPr="00051081">
        <w:rPr>
          <w:rFonts w:ascii="Times New Roman" w:hAnsi="Times New Roman"/>
          <w:i/>
          <w:sz w:val="24"/>
          <w:szCs w:val="24"/>
        </w:rPr>
        <w:t>Financial Distress</w:t>
      </w:r>
      <w:r>
        <w:rPr>
          <w:rFonts w:ascii="Times New Roman" w:hAnsi="Times New Roman"/>
          <w:sz w:val="24"/>
          <w:szCs w:val="24"/>
        </w:rPr>
        <w:t xml:space="preserve"> dengan nilai signifikannya 0,00 </w:t>
      </w:r>
      <w:r w:rsidRPr="00C6092C">
        <w:rPr>
          <w:rFonts w:ascii="Times New Roman" w:hAnsi="Times New Roman"/>
          <w:sz w:val="24"/>
          <w:szCs w:val="24"/>
          <w:u w:val="single"/>
        </w:rPr>
        <w:t>&lt;</w:t>
      </w:r>
      <w:r>
        <w:rPr>
          <w:rFonts w:ascii="Times New Roman" w:hAnsi="Times New Roman"/>
          <w:sz w:val="24"/>
          <w:szCs w:val="24"/>
        </w:rPr>
        <w:t xml:space="preserve"> 0,05 yang berarti terdapat nilai signifikan. Untuk derajat hubungan antara kedua variabel dilihat dari nilai </w:t>
      </w:r>
      <w:r w:rsidRPr="00B17362">
        <w:rPr>
          <w:rFonts w:ascii="Times New Roman" w:hAnsi="Times New Roman"/>
          <w:i/>
          <w:sz w:val="24"/>
          <w:szCs w:val="24"/>
        </w:rPr>
        <w:t>Pearson Correlation</w:t>
      </w:r>
      <w:r>
        <w:rPr>
          <w:rFonts w:ascii="Times New Roman" w:hAnsi="Times New Roman"/>
          <w:sz w:val="24"/>
          <w:szCs w:val="24"/>
        </w:rPr>
        <w:t xml:space="preserve"> sebesar -0,447 yang berada </w:t>
      </w:r>
      <w:r w:rsidR="00676A54">
        <w:rPr>
          <w:rFonts w:ascii="Times New Roman" w:hAnsi="Times New Roman"/>
          <w:sz w:val="24"/>
          <w:szCs w:val="24"/>
        </w:rPr>
        <w:t>pada derajat korelasi sedang</w:t>
      </w:r>
      <w:r w:rsidR="005A64A6">
        <w:rPr>
          <w:rFonts w:ascii="Times New Roman" w:hAnsi="Times New Roman"/>
          <w:sz w:val="24"/>
          <w:szCs w:val="24"/>
        </w:rPr>
        <w:t xml:space="preserve">, </w:t>
      </w:r>
      <w:r w:rsidR="005A64A6" w:rsidRPr="005A64A6">
        <w:rPr>
          <w:rFonts w:ascii="Times New Roman" w:hAnsi="Times New Roman"/>
          <w:sz w:val="24"/>
          <w:szCs w:val="24"/>
        </w:rPr>
        <w:t xml:space="preserve">artinya </w:t>
      </w:r>
      <w:r w:rsidR="005A64A6" w:rsidRPr="005A64A6">
        <w:rPr>
          <w:rFonts w:ascii="Times New Roman" w:hAnsi="Times New Roman"/>
          <w:i/>
          <w:sz w:val="24"/>
          <w:szCs w:val="24"/>
        </w:rPr>
        <w:t>Sales Growth</w:t>
      </w:r>
      <w:r w:rsidR="005A64A6" w:rsidRPr="005A64A6">
        <w:rPr>
          <w:rFonts w:ascii="Times New Roman" w:hAnsi="Times New Roman"/>
          <w:sz w:val="24"/>
          <w:szCs w:val="24"/>
        </w:rPr>
        <w:t xml:space="preserve"> memil</w:t>
      </w:r>
      <w:r w:rsidR="009642AC">
        <w:rPr>
          <w:rFonts w:ascii="Times New Roman" w:hAnsi="Times New Roman"/>
          <w:sz w:val="24"/>
          <w:szCs w:val="24"/>
        </w:rPr>
        <w:t>i</w:t>
      </w:r>
      <w:r w:rsidR="005A64A6" w:rsidRPr="005A64A6">
        <w:rPr>
          <w:rFonts w:ascii="Times New Roman" w:hAnsi="Times New Roman"/>
          <w:sz w:val="24"/>
          <w:szCs w:val="24"/>
        </w:rPr>
        <w:t xml:space="preserve">ki hubungan </w:t>
      </w:r>
      <w:r w:rsidR="009642AC">
        <w:rPr>
          <w:rFonts w:ascii="Times New Roman" w:hAnsi="Times New Roman"/>
          <w:sz w:val="24"/>
          <w:szCs w:val="24"/>
        </w:rPr>
        <w:t xml:space="preserve">secara negatif terhadap Kondisi </w:t>
      </w:r>
      <w:r w:rsidR="009642AC" w:rsidRPr="009642AC">
        <w:rPr>
          <w:rFonts w:ascii="Times New Roman" w:hAnsi="Times New Roman"/>
          <w:i/>
          <w:sz w:val="24"/>
          <w:szCs w:val="24"/>
        </w:rPr>
        <w:t>Financial Distress</w:t>
      </w:r>
      <w:r w:rsidR="009642AC">
        <w:rPr>
          <w:rFonts w:ascii="Times New Roman" w:hAnsi="Times New Roman"/>
          <w:sz w:val="24"/>
          <w:szCs w:val="24"/>
        </w:rPr>
        <w:t xml:space="preserve"> dengan derajat hubungan korelasi sedang.</w:t>
      </w:r>
      <w:r w:rsidR="005A64A6" w:rsidRPr="005A64A6">
        <w:rPr>
          <w:rFonts w:ascii="Times New Roman" w:hAnsi="Times New Roman"/>
          <w:sz w:val="24"/>
          <w:szCs w:val="24"/>
        </w:rPr>
        <w:t>. Hal ini terlihat dari nilai korelasi berada diantara 0</w:t>
      </w:r>
      <w:proofErr w:type="gramStart"/>
      <w:r w:rsidR="005A64A6" w:rsidRPr="005A64A6">
        <w:rPr>
          <w:rFonts w:ascii="Times New Roman" w:hAnsi="Times New Roman"/>
          <w:sz w:val="24"/>
          <w:szCs w:val="24"/>
        </w:rPr>
        <w:t>,40</w:t>
      </w:r>
      <w:proofErr w:type="gramEnd"/>
      <w:r w:rsidR="005A64A6" w:rsidRPr="005A64A6">
        <w:rPr>
          <w:rFonts w:ascii="Times New Roman" w:hAnsi="Times New Roman"/>
          <w:sz w:val="24"/>
          <w:szCs w:val="24"/>
        </w:rPr>
        <w:t xml:space="preserve"> hi</w:t>
      </w:r>
      <w:r w:rsidR="005A64A6">
        <w:rPr>
          <w:rFonts w:ascii="Times New Roman" w:hAnsi="Times New Roman"/>
          <w:sz w:val="24"/>
          <w:szCs w:val="24"/>
        </w:rPr>
        <w:t xml:space="preserve">ngga 0,60 </w:t>
      </w:r>
      <w:r w:rsidR="005A64A6" w:rsidRPr="005A64A6">
        <w:rPr>
          <w:rFonts w:ascii="Times New Roman" w:hAnsi="Times New Roman"/>
          <w:sz w:val="24"/>
          <w:szCs w:val="24"/>
        </w:rPr>
        <w:t xml:space="preserve">yang tergolong dalam kategori sedang. Hubungan yang bersifat negatif artinya, setiap kenaikan </w:t>
      </w:r>
      <w:r w:rsidR="005A64A6" w:rsidRPr="005A64A6">
        <w:rPr>
          <w:rFonts w:ascii="Times New Roman" w:hAnsi="Times New Roman"/>
          <w:i/>
          <w:sz w:val="24"/>
          <w:szCs w:val="24"/>
        </w:rPr>
        <w:t>Sales Growth</w:t>
      </w:r>
      <w:r w:rsidR="005A64A6" w:rsidRPr="005A64A6">
        <w:rPr>
          <w:rFonts w:ascii="Times New Roman" w:hAnsi="Times New Roman"/>
          <w:sz w:val="24"/>
          <w:szCs w:val="24"/>
        </w:rPr>
        <w:t xml:space="preserve"> maka kemungkinan terjadinya </w:t>
      </w:r>
      <w:r w:rsidR="005A64A6" w:rsidRPr="005A64A6">
        <w:rPr>
          <w:rFonts w:ascii="Times New Roman" w:hAnsi="Times New Roman"/>
          <w:i/>
          <w:sz w:val="24"/>
          <w:szCs w:val="24"/>
        </w:rPr>
        <w:t>Financial Distress</w:t>
      </w:r>
      <w:r w:rsidR="005A64A6" w:rsidRPr="005A64A6">
        <w:rPr>
          <w:rFonts w:ascii="Times New Roman" w:hAnsi="Times New Roman"/>
          <w:sz w:val="24"/>
          <w:szCs w:val="24"/>
        </w:rPr>
        <w:t xml:space="preserve"> </w:t>
      </w:r>
      <w:proofErr w:type="gramStart"/>
      <w:r w:rsidR="005A64A6" w:rsidRPr="005A64A6">
        <w:rPr>
          <w:rFonts w:ascii="Times New Roman" w:hAnsi="Times New Roman"/>
          <w:sz w:val="24"/>
          <w:szCs w:val="24"/>
        </w:rPr>
        <w:t>akan</w:t>
      </w:r>
      <w:proofErr w:type="gramEnd"/>
      <w:r w:rsidR="005A64A6" w:rsidRPr="005A64A6">
        <w:rPr>
          <w:rFonts w:ascii="Times New Roman" w:hAnsi="Times New Roman"/>
          <w:sz w:val="24"/>
          <w:szCs w:val="24"/>
        </w:rPr>
        <w:t xml:space="preserve"> semakin kecil dan begitupun sebaliknya.</w:t>
      </w:r>
      <w:r w:rsidR="00676A54">
        <w:rPr>
          <w:rFonts w:ascii="Times New Roman" w:hAnsi="Times New Roman"/>
          <w:sz w:val="24"/>
          <w:szCs w:val="24"/>
        </w:rPr>
        <w:t xml:space="preserve"> </w:t>
      </w:r>
    </w:p>
    <w:p w:rsidR="00FB046C" w:rsidRPr="00BD1910" w:rsidRDefault="00FB046C" w:rsidP="00FB046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w:t>
      </w:r>
      <w:r w:rsidRPr="00BD1910">
        <w:rPr>
          <w:rFonts w:ascii="Times New Roman" w:hAnsi="Times New Roman" w:cs="Times New Roman"/>
          <w:b/>
          <w:sz w:val="24"/>
          <w:szCs w:val="24"/>
        </w:rPr>
        <w:t>4</w:t>
      </w:r>
      <w:r w:rsidR="007D530D">
        <w:rPr>
          <w:rFonts w:ascii="Times New Roman" w:hAnsi="Times New Roman" w:cs="Times New Roman"/>
          <w:b/>
          <w:sz w:val="24"/>
          <w:szCs w:val="24"/>
        </w:rPr>
        <w:t>.6</w:t>
      </w:r>
    </w:p>
    <w:p w:rsidR="00FB046C" w:rsidRPr="00BD1910" w:rsidRDefault="00FB046C" w:rsidP="00FB046C">
      <w:pPr>
        <w:spacing w:line="360" w:lineRule="auto"/>
        <w:jc w:val="center"/>
        <w:rPr>
          <w:rFonts w:ascii="Times New Roman" w:hAnsi="Times New Roman" w:cs="Times New Roman"/>
          <w:b/>
          <w:sz w:val="24"/>
          <w:szCs w:val="24"/>
        </w:rPr>
      </w:pPr>
      <w:r w:rsidRPr="00BD1910">
        <w:rPr>
          <w:rFonts w:ascii="Times New Roman" w:hAnsi="Times New Roman" w:cs="Times New Roman"/>
          <w:b/>
          <w:sz w:val="24"/>
          <w:szCs w:val="24"/>
        </w:rPr>
        <w:t>Interpretasi Koefisien Korelasi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5"/>
        <w:gridCol w:w="2824"/>
      </w:tblGrid>
      <w:tr w:rsidR="00FB046C" w:rsidRPr="00396BEA" w:rsidTr="00676A54">
        <w:trPr>
          <w:trHeight w:val="268"/>
          <w:jc w:val="center"/>
        </w:trPr>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B046C" w:rsidRPr="00396BEA" w:rsidRDefault="00FB046C" w:rsidP="00676A54">
            <w:pPr>
              <w:spacing w:line="240" w:lineRule="auto"/>
              <w:ind w:firstLine="567"/>
              <w:jc w:val="center"/>
              <w:rPr>
                <w:rFonts w:ascii="Times New Roman" w:eastAsiaTheme="minorEastAsia" w:hAnsi="Times New Roman"/>
                <w:b/>
                <w:sz w:val="24"/>
                <w:szCs w:val="24"/>
              </w:rPr>
            </w:pPr>
            <w:r w:rsidRPr="00396BEA">
              <w:rPr>
                <w:rFonts w:ascii="Times New Roman" w:eastAsiaTheme="minorEastAsia" w:hAnsi="Times New Roman"/>
                <w:b/>
                <w:sz w:val="24"/>
                <w:szCs w:val="24"/>
              </w:rPr>
              <w:t>Besarnya Nilai r</w:t>
            </w:r>
          </w:p>
        </w:tc>
        <w:tc>
          <w:tcPr>
            <w:tcW w:w="282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FB046C" w:rsidRPr="00396BEA" w:rsidRDefault="00FB046C" w:rsidP="00676A54">
            <w:pPr>
              <w:spacing w:line="240" w:lineRule="auto"/>
              <w:ind w:firstLine="567"/>
              <w:jc w:val="center"/>
              <w:rPr>
                <w:rFonts w:ascii="Times New Roman" w:eastAsiaTheme="minorEastAsia" w:hAnsi="Times New Roman"/>
                <w:b/>
                <w:sz w:val="24"/>
                <w:szCs w:val="24"/>
              </w:rPr>
            </w:pPr>
            <w:r w:rsidRPr="00396BEA">
              <w:rPr>
                <w:rFonts w:ascii="Times New Roman" w:eastAsiaTheme="minorEastAsia" w:hAnsi="Times New Roman"/>
                <w:b/>
                <w:sz w:val="24"/>
                <w:szCs w:val="24"/>
              </w:rPr>
              <w:t>Interpretasi</w:t>
            </w:r>
          </w:p>
        </w:tc>
      </w:tr>
      <w:tr w:rsidR="00FB046C" w:rsidRPr="00396BEA" w:rsidTr="00676A54">
        <w:trPr>
          <w:trHeight w:val="1465"/>
          <w:jc w:val="center"/>
        </w:trPr>
        <w:tc>
          <w:tcPr>
            <w:tcW w:w="2545" w:type="dxa"/>
            <w:tcBorders>
              <w:top w:val="single" w:sz="4" w:space="0" w:color="000000"/>
              <w:left w:val="single" w:sz="4" w:space="0" w:color="000000"/>
              <w:bottom w:val="single" w:sz="4" w:space="0" w:color="000000"/>
              <w:right w:val="single" w:sz="4" w:space="0" w:color="000000"/>
            </w:tcBorders>
          </w:tcPr>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0,80 &lt; │r│&lt; 1,00</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0,60 &lt; │r│&lt; 0,80</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0,40 &lt; │r│&lt; 0,60</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0,20 &lt; │r│&lt; 0,40</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0,00 &lt; │r│&lt; 0,20</w:t>
            </w:r>
          </w:p>
        </w:tc>
        <w:tc>
          <w:tcPr>
            <w:tcW w:w="2824" w:type="dxa"/>
            <w:tcBorders>
              <w:top w:val="single" w:sz="4" w:space="0" w:color="000000"/>
              <w:left w:val="single" w:sz="4" w:space="0" w:color="000000"/>
              <w:bottom w:val="single" w:sz="4" w:space="0" w:color="000000"/>
              <w:right w:val="single" w:sz="4" w:space="0" w:color="000000"/>
            </w:tcBorders>
          </w:tcPr>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Sangat Tinggi</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Tinggi</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Sedang</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Rendah</w:t>
            </w:r>
          </w:p>
          <w:p w:rsidR="00FB046C" w:rsidRPr="00396BEA" w:rsidRDefault="00FB046C" w:rsidP="00676A54">
            <w:pPr>
              <w:spacing w:line="240" w:lineRule="auto"/>
              <w:ind w:firstLine="567"/>
              <w:jc w:val="center"/>
              <w:rPr>
                <w:rFonts w:ascii="Times New Roman" w:eastAsiaTheme="minorEastAsia" w:hAnsi="Times New Roman"/>
                <w:sz w:val="24"/>
                <w:szCs w:val="24"/>
              </w:rPr>
            </w:pPr>
          </w:p>
          <w:p w:rsidR="00FB046C" w:rsidRPr="00396BEA" w:rsidRDefault="00FB046C" w:rsidP="00676A54">
            <w:pPr>
              <w:spacing w:line="240" w:lineRule="auto"/>
              <w:ind w:firstLine="567"/>
              <w:jc w:val="center"/>
              <w:rPr>
                <w:rFonts w:ascii="Times New Roman" w:eastAsiaTheme="minorEastAsia" w:hAnsi="Times New Roman"/>
                <w:sz w:val="24"/>
                <w:szCs w:val="24"/>
              </w:rPr>
            </w:pPr>
            <w:r w:rsidRPr="00396BEA">
              <w:rPr>
                <w:rFonts w:ascii="Times New Roman" w:eastAsiaTheme="minorEastAsia" w:hAnsi="Times New Roman"/>
                <w:sz w:val="24"/>
                <w:szCs w:val="24"/>
              </w:rPr>
              <w:t>Sangat Rendah</w:t>
            </w:r>
          </w:p>
        </w:tc>
      </w:tr>
    </w:tbl>
    <w:p w:rsidR="00FB046C" w:rsidRDefault="00FB046C" w:rsidP="00FB046C">
      <w:pPr>
        <w:tabs>
          <w:tab w:val="left" w:pos="2127"/>
        </w:tabs>
        <w:spacing w:line="480" w:lineRule="auto"/>
        <w:jc w:val="center"/>
        <w:rPr>
          <w:rFonts w:ascii="Times New Roman" w:hAnsi="Times New Roman" w:cs="Times New Roman"/>
          <w:sz w:val="24"/>
          <w:szCs w:val="24"/>
        </w:rPr>
      </w:pPr>
      <w:r>
        <w:rPr>
          <w:rFonts w:ascii="Times New Roman" w:hAnsi="Times New Roman" w:cs="Times New Roman"/>
          <w:sz w:val="24"/>
          <w:szCs w:val="24"/>
        </w:rPr>
        <w:t>Sumber: Arikunto (2011:75)</w:t>
      </w:r>
    </w:p>
    <w:p w:rsidR="004F5999" w:rsidRPr="00C21630" w:rsidRDefault="004F5999" w:rsidP="00FB046C">
      <w:pPr>
        <w:tabs>
          <w:tab w:val="left" w:pos="2127"/>
        </w:tabs>
        <w:spacing w:line="480" w:lineRule="auto"/>
        <w:jc w:val="center"/>
        <w:rPr>
          <w:rFonts w:ascii="Times New Roman" w:hAnsi="Times New Roman" w:cs="Times New Roman"/>
          <w:sz w:val="24"/>
          <w:szCs w:val="24"/>
        </w:rPr>
      </w:pPr>
    </w:p>
    <w:p w:rsidR="00FE0356" w:rsidRDefault="00FE0356" w:rsidP="00FB046C">
      <w:pPr>
        <w:spacing w:line="480" w:lineRule="auto"/>
        <w:jc w:val="both"/>
        <w:rPr>
          <w:rFonts w:ascii="Times New Roman" w:hAnsi="Times New Roman"/>
          <w:b/>
          <w:sz w:val="24"/>
          <w:szCs w:val="24"/>
        </w:rPr>
      </w:pPr>
    </w:p>
    <w:p w:rsidR="00FE0356" w:rsidRDefault="00FE0356" w:rsidP="00FB046C">
      <w:pPr>
        <w:spacing w:line="480" w:lineRule="auto"/>
        <w:jc w:val="both"/>
        <w:rPr>
          <w:rFonts w:ascii="Times New Roman" w:hAnsi="Times New Roman"/>
          <w:b/>
          <w:sz w:val="24"/>
          <w:szCs w:val="24"/>
        </w:rPr>
      </w:pPr>
    </w:p>
    <w:p w:rsidR="00FE0356" w:rsidRDefault="00FE0356" w:rsidP="00FB046C">
      <w:pPr>
        <w:spacing w:line="480" w:lineRule="auto"/>
        <w:jc w:val="both"/>
        <w:rPr>
          <w:rFonts w:ascii="Times New Roman" w:hAnsi="Times New Roman"/>
          <w:b/>
          <w:sz w:val="24"/>
          <w:szCs w:val="24"/>
        </w:rPr>
      </w:pPr>
    </w:p>
    <w:p w:rsidR="00FB046C" w:rsidRPr="00FB046C" w:rsidRDefault="00EF0A8B" w:rsidP="00FB046C">
      <w:pPr>
        <w:spacing w:line="480" w:lineRule="auto"/>
        <w:jc w:val="both"/>
        <w:rPr>
          <w:rFonts w:ascii="Times New Roman" w:hAnsi="Times New Roman"/>
          <w:b/>
          <w:sz w:val="24"/>
          <w:szCs w:val="24"/>
        </w:rPr>
      </w:pPr>
      <w:r>
        <w:rPr>
          <w:rFonts w:ascii="Times New Roman" w:hAnsi="Times New Roman"/>
          <w:b/>
          <w:sz w:val="24"/>
          <w:szCs w:val="24"/>
        </w:rPr>
        <w:t>4.2.2.3</w:t>
      </w:r>
      <w:r w:rsidR="007D530D">
        <w:rPr>
          <w:rFonts w:ascii="Times New Roman" w:hAnsi="Times New Roman"/>
          <w:b/>
          <w:sz w:val="24"/>
          <w:szCs w:val="24"/>
        </w:rPr>
        <w:tab/>
        <w:t xml:space="preserve">Hasil </w:t>
      </w:r>
      <w:r w:rsidR="00FB046C" w:rsidRPr="00FB046C">
        <w:rPr>
          <w:rFonts w:ascii="Times New Roman" w:hAnsi="Times New Roman"/>
          <w:b/>
          <w:sz w:val="24"/>
          <w:szCs w:val="24"/>
        </w:rPr>
        <w:t>Koefisien Determinasi</w:t>
      </w:r>
    </w:p>
    <w:p w:rsidR="00905153" w:rsidRPr="00FE0356" w:rsidRDefault="00FB046C" w:rsidP="00FE0356">
      <w:pPr>
        <w:pStyle w:val="ListParagraph"/>
        <w:autoSpaceDE w:val="0"/>
        <w:autoSpaceDN w:val="0"/>
        <w:adjustRightInd w:val="0"/>
        <w:spacing w:line="480" w:lineRule="auto"/>
        <w:ind w:left="0" w:firstLine="709"/>
        <w:jc w:val="both"/>
        <w:rPr>
          <w:rFonts w:ascii="Times New Roman" w:eastAsia="Calibri" w:hAnsi="Times New Roman" w:cs="Times New Roman"/>
          <w:sz w:val="24"/>
          <w:szCs w:val="24"/>
        </w:rPr>
      </w:pPr>
      <w:r>
        <w:rPr>
          <w:rFonts w:ascii="Times New Roman" w:hAnsi="Times New Roman"/>
          <w:sz w:val="24"/>
          <w:szCs w:val="24"/>
        </w:rPr>
        <w:tab/>
      </w:r>
      <w:r w:rsidR="00AC0EB5" w:rsidRPr="00CD10F0">
        <w:rPr>
          <w:rFonts w:ascii="Times New Roman" w:eastAsia="Calibri" w:hAnsi="Times New Roman" w:cs="Times New Roman"/>
          <w:sz w:val="24"/>
          <w:szCs w:val="24"/>
        </w:rPr>
        <w:t xml:space="preserve">Koefisien determinasi (KD) merupakan kuadrat dari koefisien korelasi (R) atau disebut juga sebagai </w:t>
      </w:r>
      <w:r w:rsidR="00AC0EB5" w:rsidRPr="00CD10F0">
        <w:rPr>
          <w:rFonts w:ascii="Times New Roman" w:eastAsia="Calibri" w:hAnsi="Times New Roman" w:cs="Times New Roman"/>
          <w:i/>
          <w:sz w:val="24"/>
          <w:szCs w:val="24"/>
        </w:rPr>
        <w:t>R-Square</w:t>
      </w:r>
      <w:r w:rsidR="00AC0EB5" w:rsidRPr="00CD10F0">
        <w:rPr>
          <w:rFonts w:ascii="Times New Roman" w:eastAsia="Calibri" w:hAnsi="Times New Roman" w:cs="Times New Roman"/>
          <w:sz w:val="24"/>
          <w:szCs w:val="24"/>
        </w:rPr>
        <w:t>. Koefisien determinasi berfungsi untuk mengetahui seb</w:t>
      </w:r>
      <w:r w:rsidR="00AC0EB5">
        <w:rPr>
          <w:rFonts w:ascii="Times New Roman" w:eastAsia="Calibri" w:hAnsi="Times New Roman" w:cs="Times New Roman"/>
          <w:sz w:val="24"/>
          <w:szCs w:val="24"/>
        </w:rPr>
        <w:t>erapa besar kontribusi pengaruh</w:t>
      </w:r>
      <w:r w:rsidR="00AC0EB5" w:rsidRPr="00CD10F0">
        <w:rPr>
          <w:rFonts w:ascii="Times New Roman" w:hAnsi="Times New Roman" w:cs="Times New Roman"/>
          <w:color w:val="000000"/>
          <w:sz w:val="24"/>
          <w:szCs w:val="24"/>
        </w:rPr>
        <w:t xml:space="preserve"> </w:t>
      </w:r>
      <w:r w:rsidR="00AC0EB5">
        <w:rPr>
          <w:rFonts w:ascii="Times New Roman" w:hAnsi="Times New Roman" w:cs="Times New Roman"/>
          <w:i/>
          <w:color w:val="000000"/>
          <w:sz w:val="24"/>
          <w:szCs w:val="24"/>
        </w:rPr>
        <w:t>Sales Growth</w:t>
      </w:r>
      <w:r w:rsidR="00AC0EB5" w:rsidRPr="00CD10F0">
        <w:rPr>
          <w:rFonts w:ascii="Times New Roman" w:hAnsi="Times New Roman" w:cs="Times New Roman"/>
          <w:color w:val="000000"/>
          <w:sz w:val="24"/>
          <w:szCs w:val="24"/>
        </w:rPr>
        <w:t xml:space="preserve"> (X)</w:t>
      </w:r>
      <w:r w:rsidR="00AC0EB5" w:rsidRPr="00CD10F0">
        <w:rPr>
          <w:rFonts w:ascii="Times New Roman" w:eastAsia="Calibri" w:hAnsi="Times New Roman" w:cs="Times New Roman"/>
          <w:sz w:val="24"/>
          <w:szCs w:val="24"/>
        </w:rPr>
        <w:t xml:space="preserve"> terhadap</w:t>
      </w:r>
      <w:r w:rsidR="002C06D6">
        <w:rPr>
          <w:rFonts w:ascii="Times New Roman" w:eastAsia="Calibri" w:hAnsi="Times New Roman" w:cs="Times New Roman"/>
          <w:sz w:val="24"/>
          <w:szCs w:val="24"/>
        </w:rPr>
        <w:t xml:space="preserve"> Kondisi</w:t>
      </w:r>
      <w:r w:rsidR="00AC0EB5" w:rsidRPr="00CD10F0">
        <w:rPr>
          <w:rFonts w:ascii="Times New Roman" w:eastAsia="Calibri" w:hAnsi="Times New Roman" w:cs="Times New Roman"/>
          <w:sz w:val="24"/>
          <w:szCs w:val="24"/>
        </w:rPr>
        <w:t xml:space="preserve"> </w:t>
      </w:r>
      <w:r w:rsidR="00AC0EB5" w:rsidRPr="00AC0EB5">
        <w:rPr>
          <w:rFonts w:ascii="Times New Roman" w:hAnsi="Times New Roman" w:cs="Times New Roman"/>
          <w:i/>
          <w:color w:val="000000"/>
          <w:sz w:val="24"/>
          <w:szCs w:val="24"/>
        </w:rPr>
        <w:t>Financial Distress</w:t>
      </w:r>
      <w:r w:rsidR="00AC0EB5" w:rsidRPr="00CD10F0">
        <w:rPr>
          <w:rFonts w:ascii="Times New Roman" w:eastAsia="Calibri" w:hAnsi="Times New Roman" w:cs="Times New Roman"/>
          <w:sz w:val="24"/>
          <w:szCs w:val="24"/>
        </w:rPr>
        <w:t xml:space="preserve">. Dengan menggunakan </w:t>
      </w:r>
      <w:r w:rsidR="00AC0EB5" w:rsidRPr="00CD10F0">
        <w:rPr>
          <w:rFonts w:ascii="Times New Roman" w:eastAsia="Calibri" w:hAnsi="Times New Roman" w:cs="Times New Roman"/>
          <w:i/>
          <w:sz w:val="24"/>
          <w:szCs w:val="24"/>
        </w:rPr>
        <w:t>software</w:t>
      </w:r>
      <w:r w:rsidR="00AC0EB5" w:rsidRPr="00CD10F0">
        <w:rPr>
          <w:rFonts w:ascii="Times New Roman" w:eastAsia="Calibri" w:hAnsi="Times New Roman" w:cs="Times New Roman"/>
          <w:sz w:val="24"/>
          <w:szCs w:val="24"/>
        </w:rPr>
        <w:t xml:space="preserve"> SPSS 23.0 </w:t>
      </w:r>
      <w:r w:rsidR="00AC0EB5" w:rsidRPr="00CD10F0">
        <w:rPr>
          <w:rFonts w:ascii="Times New Roman" w:eastAsia="Calibri" w:hAnsi="Times New Roman" w:cs="Times New Roman"/>
          <w:i/>
          <w:sz w:val="24"/>
          <w:szCs w:val="24"/>
        </w:rPr>
        <w:t>for windows</w:t>
      </w:r>
      <w:r w:rsidR="00AC0EB5" w:rsidRPr="00CD10F0">
        <w:rPr>
          <w:rFonts w:ascii="Times New Roman" w:eastAsia="Calibri" w:hAnsi="Times New Roman" w:cs="Times New Roman"/>
          <w:sz w:val="24"/>
          <w:szCs w:val="24"/>
        </w:rPr>
        <w:t xml:space="preserve">, diperoleh tabel output </w:t>
      </w:r>
      <w:proofErr w:type="gramStart"/>
      <w:r w:rsidR="00AC0EB5" w:rsidRPr="00CD10F0">
        <w:rPr>
          <w:rFonts w:ascii="Times New Roman" w:eastAsia="Calibri" w:hAnsi="Times New Roman" w:cs="Times New Roman"/>
          <w:sz w:val="24"/>
          <w:szCs w:val="24"/>
        </w:rPr>
        <w:t>berikut :</w:t>
      </w:r>
      <w:proofErr w:type="gramEnd"/>
    </w:p>
    <w:p w:rsidR="0070768C" w:rsidRPr="0070768C" w:rsidRDefault="007D530D" w:rsidP="0070768C">
      <w:pPr>
        <w:autoSpaceDE w:val="0"/>
        <w:autoSpaceDN w:val="0"/>
        <w:adjustRightInd w:val="0"/>
        <w:spacing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Tabel 4.7</w:t>
      </w:r>
    </w:p>
    <w:p w:rsidR="0070768C" w:rsidRDefault="0070768C" w:rsidP="0070768C">
      <w:pPr>
        <w:autoSpaceDE w:val="0"/>
        <w:autoSpaceDN w:val="0"/>
        <w:adjustRightInd w:val="0"/>
        <w:spacing w:line="360" w:lineRule="auto"/>
        <w:contextualSpacing/>
        <w:jc w:val="center"/>
        <w:rPr>
          <w:rFonts w:ascii="Times New Roman" w:eastAsia="Calibri" w:hAnsi="Times New Roman" w:cs="Times New Roman"/>
          <w:b/>
          <w:sz w:val="24"/>
          <w:szCs w:val="24"/>
        </w:rPr>
      </w:pPr>
      <w:r w:rsidRPr="0070768C">
        <w:rPr>
          <w:rFonts w:ascii="Times New Roman" w:eastAsia="Calibri" w:hAnsi="Times New Roman" w:cs="Times New Roman"/>
          <w:b/>
          <w:sz w:val="24"/>
          <w:szCs w:val="24"/>
        </w:rPr>
        <w:t>Koefisien Determinasi</w:t>
      </w:r>
    </w:p>
    <w:p w:rsidR="0070768C" w:rsidRPr="0070768C" w:rsidRDefault="0070768C" w:rsidP="0070768C">
      <w:pPr>
        <w:autoSpaceDE w:val="0"/>
        <w:autoSpaceDN w:val="0"/>
        <w:adjustRightInd w:val="0"/>
        <w:spacing w:after="0" w:line="240" w:lineRule="auto"/>
        <w:rPr>
          <w:rFonts w:ascii="Times New Roman" w:hAnsi="Times New Roman" w:cs="Times New Roman"/>
          <w:sz w:val="24"/>
          <w:szCs w:val="24"/>
        </w:rPr>
      </w:pPr>
    </w:p>
    <w:tbl>
      <w:tblPr>
        <w:tblW w:w="6663" w:type="dxa"/>
        <w:tblInd w:w="5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190"/>
        <w:gridCol w:w="1276"/>
        <w:gridCol w:w="1559"/>
        <w:gridCol w:w="1843"/>
      </w:tblGrid>
      <w:tr w:rsidR="0070768C" w:rsidRPr="0070768C" w:rsidTr="0070768C">
        <w:trPr>
          <w:cantSplit/>
        </w:trPr>
        <w:tc>
          <w:tcPr>
            <w:tcW w:w="6663" w:type="dxa"/>
            <w:gridSpan w:val="5"/>
            <w:tcBorders>
              <w:top w:val="nil"/>
              <w:left w:val="nil"/>
              <w:bottom w:val="nil"/>
              <w:right w:val="nil"/>
            </w:tcBorders>
            <w:shd w:val="clear" w:color="auto" w:fill="FFFFFF"/>
            <w:vAlign w:val="center"/>
          </w:tcPr>
          <w:p w:rsidR="0070768C" w:rsidRPr="0070768C" w:rsidRDefault="0070768C" w:rsidP="0070768C">
            <w:pPr>
              <w:autoSpaceDE w:val="0"/>
              <w:autoSpaceDN w:val="0"/>
              <w:adjustRightInd w:val="0"/>
              <w:spacing w:after="0" w:line="320" w:lineRule="atLeast"/>
              <w:ind w:left="60" w:right="60"/>
              <w:jc w:val="center"/>
              <w:rPr>
                <w:rFonts w:ascii="Arial" w:hAnsi="Arial" w:cs="Arial"/>
                <w:color w:val="000000"/>
                <w:sz w:val="18"/>
                <w:szCs w:val="18"/>
              </w:rPr>
            </w:pPr>
            <w:r w:rsidRPr="0070768C">
              <w:rPr>
                <w:rFonts w:ascii="Arial" w:hAnsi="Arial" w:cs="Arial"/>
                <w:b/>
                <w:bCs/>
                <w:color w:val="000000"/>
                <w:sz w:val="18"/>
                <w:szCs w:val="18"/>
              </w:rPr>
              <w:t>Model Summary</w:t>
            </w:r>
            <w:r w:rsidRPr="0070768C">
              <w:rPr>
                <w:rFonts w:ascii="Arial" w:hAnsi="Arial" w:cs="Arial"/>
                <w:b/>
                <w:bCs/>
                <w:color w:val="000000"/>
                <w:sz w:val="18"/>
                <w:szCs w:val="18"/>
                <w:vertAlign w:val="superscript"/>
              </w:rPr>
              <w:t>b</w:t>
            </w:r>
          </w:p>
        </w:tc>
      </w:tr>
      <w:tr w:rsidR="0070768C" w:rsidRPr="0070768C" w:rsidTr="0070768C">
        <w:trPr>
          <w:cantSplit/>
          <w:trHeight w:val="776"/>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70768C" w:rsidRPr="0070768C" w:rsidRDefault="0070768C" w:rsidP="0070768C">
            <w:pPr>
              <w:autoSpaceDE w:val="0"/>
              <w:autoSpaceDN w:val="0"/>
              <w:adjustRightInd w:val="0"/>
              <w:spacing w:after="0" w:line="320" w:lineRule="atLeast"/>
              <w:ind w:left="60" w:right="60"/>
              <w:rPr>
                <w:rFonts w:ascii="Arial" w:hAnsi="Arial" w:cs="Arial"/>
                <w:color w:val="000000"/>
                <w:sz w:val="18"/>
                <w:szCs w:val="18"/>
              </w:rPr>
            </w:pPr>
            <w:r w:rsidRPr="0070768C">
              <w:rPr>
                <w:rFonts w:ascii="Arial" w:hAnsi="Arial" w:cs="Arial"/>
                <w:color w:val="000000"/>
                <w:sz w:val="18"/>
                <w:szCs w:val="18"/>
              </w:rPr>
              <w:t>Model</w:t>
            </w:r>
          </w:p>
        </w:tc>
        <w:tc>
          <w:tcPr>
            <w:tcW w:w="1190" w:type="dxa"/>
            <w:tcBorders>
              <w:top w:val="single" w:sz="16" w:space="0" w:color="000000"/>
              <w:left w:val="single" w:sz="16" w:space="0" w:color="000000"/>
              <w:bottom w:val="single" w:sz="16" w:space="0" w:color="000000"/>
            </w:tcBorders>
            <w:shd w:val="clear" w:color="auto" w:fill="FFFFFF"/>
            <w:vAlign w:val="bottom"/>
          </w:tcPr>
          <w:p w:rsidR="0070768C" w:rsidRPr="0070768C" w:rsidRDefault="0070768C" w:rsidP="0070768C">
            <w:pPr>
              <w:autoSpaceDE w:val="0"/>
              <w:autoSpaceDN w:val="0"/>
              <w:adjustRightInd w:val="0"/>
              <w:spacing w:after="0" w:line="320" w:lineRule="atLeast"/>
              <w:ind w:left="60" w:right="60"/>
              <w:jc w:val="center"/>
              <w:rPr>
                <w:rFonts w:ascii="Arial" w:hAnsi="Arial" w:cs="Arial"/>
                <w:color w:val="000000"/>
                <w:sz w:val="18"/>
                <w:szCs w:val="18"/>
              </w:rPr>
            </w:pPr>
            <w:r w:rsidRPr="0070768C">
              <w:rPr>
                <w:rFonts w:ascii="Arial" w:hAnsi="Arial" w:cs="Arial"/>
                <w:color w:val="000000"/>
                <w:sz w:val="18"/>
                <w:szCs w:val="18"/>
              </w:rPr>
              <w:t>R</w:t>
            </w:r>
          </w:p>
        </w:tc>
        <w:tc>
          <w:tcPr>
            <w:tcW w:w="1276" w:type="dxa"/>
            <w:tcBorders>
              <w:top w:val="single" w:sz="16" w:space="0" w:color="000000"/>
              <w:bottom w:val="single" w:sz="16" w:space="0" w:color="000000"/>
            </w:tcBorders>
            <w:shd w:val="clear" w:color="auto" w:fill="FFFFFF"/>
            <w:vAlign w:val="bottom"/>
          </w:tcPr>
          <w:p w:rsidR="0070768C" w:rsidRPr="0070768C" w:rsidRDefault="0070768C" w:rsidP="0070768C">
            <w:pPr>
              <w:autoSpaceDE w:val="0"/>
              <w:autoSpaceDN w:val="0"/>
              <w:adjustRightInd w:val="0"/>
              <w:spacing w:after="0" w:line="320" w:lineRule="atLeast"/>
              <w:ind w:left="60" w:right="60"/>
              <w:jc w:val="center"/>
              <w:rPr>
                <w:rFonts w:ascii="Arial" w:hAnsi="Arial" w:cs="Arial"/>
                <w:color w:val="000000"/>
                <w:sz w:val="18"/>
                <w:szCs w:val="18"/>
              </w:rPr>
            </w:pPr>
            <w:r w:rsidRPr="0070768C">
              <w:rPr>
                <w:rFonts w:ascii="Arial" w:hAnsi="Arial" w:cs="Arial"/>
                <w:color w:val="000000"/>
                <w:sz w:val="18"/>
                <w:szCs w:val="18"/>
              </w:rPr>
              <w:t>R Square</w:t>
            </w:r>
          </w:p>
        </w:tc>
        <w:tc>
          <w:tcPr>
            <w:tcW w:w="1559" w:type="dxa"/>
            <w:tcBorders>
              <w:top w:val="single" w:sz="16" w:space="0" w:color="000000"/>
              <w:bottom w:val="single" w:sz="16" w:space="0" w:color="000000"/>
            </w:tcBorders>
            <w:shd w:val="clear" w:color="auto" w:fill="FFFFFF"/>
            <w:vAlign w:val="bottom"/>
          </w:tcPr>
          <w:p w:rsidR="0070768C" w:rsidRPr="0070768C" w:rsidRDefault="0070768C" w:rsidP="0070768C">
            <w:pPr>
              <w:autoSpaceDE w:val="0"/>
              <w:autoSpaceDN w:val="0"/>
              <w:adjustRightInd w:val="0"/>
              <w:spacing w:after="0" w:line="320" w:lineRule="atLeast"/>
              <w:ind w:left="60" w:right="60"/>
              <w:jc w:val="center"/>
              <w:rPr>
                <w:rFonts w:ascii="Arial" w:hAnsi="Arial" w:cs="Arial"/>
                <w:color w:val="000000"/>
                <w:sz w:val="18"/>
                <w:szCs w:val="18"/>
              </w:rPr>
            </w:pPr>
            <w:r w:rsidRPr="0070768C">
              <w:rPr>
                <w:rFonts w:ascii="Arial" w:hAnsi="Arial" w:cs="Arial"/>
                <w:color w:val="000000"/>
                <w:sz w:val="18"/>
                <w:szCs w:val="18"/>
              </w:rPr>
              <w:t>Adjusted R Square</w:t>
            </w:r>
          </w:p>
        </w:tc>
        <w:tc>
          <w:tcPr>
            <w:tcW w:w="1843" w:type="dxa"/>
            <w:tcBorders>
              <w:top w:val="single" w:sz="16" w:space="0" w:color="000000"/>
              <w:bottom w:val="single" w:sz="16" w:space="0" w:color="000000"/>
              <w:right w:val="single" w:sz="16" w:space="0" w:color="000000"/>
            </w:tcBorders>
            <w:shd w:val="clear" w:color="auto" w:fill="FFFFFF"/>
            <w:vAlign w:val="bottom"/>
          </w:tcPr>
          <w:p w:rsidR="0070768C" w:rsidRPr="0070768C" w:rsidRDefault="0070768C" w:rsidP="0070768C">
            <w:pPr>
              <w:autoSpaceDE w:val="0"/>
              <w:autoSpaceDN w:val="0"/>
              <w:adjustRightInd w:val="0"/>
              <w:spacing w:after="0" w:line="320" w:lineRule="atLeast"/>
              <w:ind w:left="60" w:right="60"/>
              <w:jc w:val="center"/>
              <w:rPr>
                <w:rFonts w:ascii="Arial" w:hAnsi="Arial" w:cs="Arial"/>
                <w:color w:val="000000"/>
                <w:sz w:val="18"/>
                <w:szCs w:val="18"/>
              </w:rPr>
            </w:pPr>
            <w:r w:rsidRPr="0070768C">
              <w:rPr>
                <w:rFonts w:ascii="Arial" w:hAnsi="Arial" w:cs="Arial"/>
                <w:color w:val="000000"/>
                <w:sz w:val="18"/>
                <w:szCs w:val="18"/>
              </w:rPr>
              <w:t>Std. Error of the Estimate</w:t>
            </w:r>
          </w:p>
        </w:tc>
      </w:tr>
      <w:tr w:rsidR="0070768C" w:rsidRPr="0070768C" w:rsidTr="0070768C">
        <w:trPr>
          <w:cantSplit/>
          <w:trHeight w:val="531"/>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70768C" w:rsidRPr="0070768C" w:rsidRDefault="0070768C" w:rsidP="0070768C">
            <w:pPr>
              <w:autoSpaceDE w:val="0"/>
              <w:autoSpaceDN w:val="0"/>
              <w:adjustRightInd w:val="0"/>
              <w:spacing w:after="0" w:line="320" w:lineRule="atLeast"/>
              <w:ind w:left="60" w:right="60"/>
              <w:rPr>
                <w:rFonts w:ascii="Arial" w:hAnsi="Arial" w:cs="Arial"/>
                <w:color w:val="000000"/>
                <w:sz w:val="18"/>
                <w:szCs w:val="18"/>
              </w:rPr>
            </w:pPr>
            <w:r w:rsidRPr="0070768C">
              <w:rPr>
                <w:rFonts w:ascii="Arial" w:hAnsi="Arial" w:cs="Arial"/>
                <w:color w:val="000000"/>
                <w:sz w:val="18"/>
                <w:szCs w:val="18"/>
              </w:rPr>
              <w:t>1</w:t>
            </w:r>
          </w:p>
        </w:tc>
        <w:tc>
          <w:tcPr>
            <w:tcW w:w="1190" w:type="dxa"/>
            <w:tcBorders>
              <w:top w:val="single" w:sz="16" w:space="0" w:color="000000"/>
              <w:left w:val="single" w:sz="16" w:space="0" w:color="000000"/>
              <w:bottom w:val="single" w:sz="16" w:space="0" w:color="000000"/>
            </w:tcBorders>
            <w:shd w:val="clear" w:color="auto" w:fill="FFFFFF"/>
            <w:vAlign w:val="center"/>
          </w:tcPr>
          <w:p w:rsidR="0070768C" w:rsidRPr="0070768C" w:rsidRDefault="0070768C" w:rsidP="0070768C">
            <w:pPr>
              <w:autoSpaceDE w:val="0"/>
              <w:autoSpaceDN w:val="0"/>
              <w:adjustRightInd w:val="0"/>
              <w:spacing w:after="0" w:line="320" w:lineRule="atLeast"/>
              <w:ind w:left="60" w:right="60"/>
              <w:jc w:val="right"/>
              <w:rPr>
                <w:rFonts w:ascii="Arial" w:hAnsi="Arial" w:cs="Arial"/>
                <w:color w:val="000000"/>
                <w:sz w:val="18"/>
                <w:szCs w:val="18"/>
              </w:rPr>
            </w:pPr>
            <w:r w:rsidRPr="0070768C">
              <w:rPr>
                <w:rFonts w:ascii="Arial" w:hAnsi="Arial" w:cs="Arial"/>
                <w:color w:val="000000"/>
                <w:sz w:val="18"/>
                <w:szCs w:val="18"/>
              </w:rPr>
              <w:t>,447</w:t>
            </w:r>
            <w:r w:rsidRPr="0070768C">
              <w:rPr>
                <w:rFonts w:ascii="Arial" w:hAnsi="Arial" w:cs="Arial"/>
                <w:color w:val="000000"/>
                <w:sz w:val="18"/>
                <w:szCs w:val="18"/>
                <w:vertAlign w:val="superscript"/>
              </w:rPr>
              <w:t>a</w:t>
            </w:r>
          </w:p>
        </w:tc>
        <w:tc>
          <w:tcPr>
            <w:tcW w:w="1276" w:type="dxa"/>
            <w:tcBorders>
              <w:top w:val="single" w:sz="16" w:space="0" w:color="000000"/>
              <w:bottom w:val="single" w:sz="16" w:space="0" w:color="000000"/>
            </w:tcBorders>
            <w:shd w:val="clear" w:color="auto" w:fill="FFFFFF"/>
            <w:vAlign w:val="center"/>
          </w:tcPr>
          <w:p w:rsidR="0070768C" w:rsidRPr="0070768C" w:rsidRDefault="0070768C" w:rsidP="0070768C">
            <w:pPr>
              <w:autoSpaceDE w:val="0"/>
              <w:autoSpaceDN w:val="0"/>
              <w:adjustRightInd w:val="0"/>
              <w:spacing w:after="0" w:line="320" w:lineRule="atLeast"/>
              <w:ind w:left="60" w:right="60"/>
              <w:jc w:val="right"/>
              <w:rPr>
                <w:rFonts w:ascii="Arial" w:hAnsi="Arial" w:cs="Arial"/>
                <w:color w:val="000000"/>
                <w:sz w:val="18"/>
                <w:szCs w:val="18"/>
              </w:rPr>
            </w:pPr>
            <w:r w:rsidRPr="0070768C">
              <w:rPr>
                <w:rFonts w:ascii="Arial" w:hAnsi="Arial" w:cs="Arial"/>
                <w:color w:val="000000"/>
                <w:sz w:val="18"/>
                <w:szCs w:val="18"/>
              </w:rPr>
              <w:t>,200</w:t>
            </w:r>
          </w:p>
        </w:tc>
        <w:tc>
          <w:tcPr>
            <w:tcW w:w="1559" w:type="dxa"/>
            <w:tcBorders>
              <w:top w:val="single" w:sz="16" w:space="0" w:color="000000"/>
              <w:bottom w:val="single" w:sz="16" w:space="0" w:color="000000"/>
            </w:tcBorders>
            <w:shd w:val="clear" w:color="auto" w:fill="FFFFFF"/>
            <w:vAlign w:val="center"/>
          </w:tcPr>
          <w:p w:rsidR="0070768C" w:rsidRPr="0070768C" w:rsidRDefault="0070768C" w:rsidP="0070768C">
            <w:pPr>
              <w:autoSpaceDE w:val="0"/>
              <w:autoSpaceDN w:val="0"/>
              <w:adjustRightInd w:val="0"/>
              <w:spacing w:after="0" w:line="320" w:lineRule="atLeast"/>
              <w:ind w:left="60" w:right="60"/>
              <w:jc w:val="right"/>
              <w:rPr>
                <w:rFonts w:ascii="Arial" w:hAnsi="Arial" w:cs="Arial"/>
                <w:color w:val="000000"/>
                <w:sz w:val="18"/>
                <w:szCs w:val="18"/>
              </w:rPr>
            </w:pPr>
            <w:r w:rsidRPr="0070768C">
              <w:rPr>
                <w:rFonts w:ascii="Arial" w:hAnsi="Arial" w:cs="Arial"/>
                <w:color w:val="000000"/>
                <w:sz w:val="18"/>
                <w:szCs w:val="18"/>
              </w:rPr>
              <w:t>,180</w:t>
            </w:r>
          </w:p>
        </w:tc>
        <w:tc>
          <w:tcPr>
            <w:tcW w:w="1843" w:type="dxa"/>
            <w:tcBorders>
              <w:top w:val="single" w:sz="16" w:space="0" w:color="000000"/>
              <w:bottom w:val="single" w:sz="16" w:space="0" w:color="000000"/>
              <w:right w:val="single" w:sz="16" w:space="0" w:color="000000"/>
            </w:tcBorders>
            <w:shd w:val="clear" w:color="auto" w:fill="FFFFFF"/>
            <w:vAlign w:val="center"/>
          </w:tcPr>
          <w:p w:rsidR="0070768C" w:rsidRPr="0070768C" w:rsidRDefault="0070768C" w:rsidP="0070768C">
            <w:pPr>
              <w:autoSpaceDE w:val="0"/>
              <w:autoSpaceDN w:val="0"/>
              <w:adjustRightInd w:val="0"/>
              <w:spacing w:after="0" w:line="320" w:lineRule="atLeast"/>
              <w:ind w:left="60" w:right="60"/>
              <w:jc w:val="right"/>
              <w:rPr>
                <w:rFonts w:ascii="Arial" w:hAnsi="Arial" w:cs="Arial"/>
                <w:color w:val="000000"/>
                <w:sz w:val="18"/>
                <w:szCs w:val="18"/>
              </w:rPr>
            </w:pPr>
            <w:r w:rsidRPr="0070768C">
              <w:rPr>
                <w:rFonts w:ascii="Arial" w:hAnsi="Arial" w:cs="Arial"/>
                <w:color w:val="000000"/>
                <w:sz w:val="18"/>
                <w:szCs w:val="18"/>
              </w:rPr>
              <w:t>,30537</w:t>
            </w:r>
          </w:p>
        </w:tc>
      </w:tr>
      <w:tr w:rsidR="0070768C" w:rsidRPr="0070768C" w:rsidTr="0070768C">
        <w:trPr>
          <w:cantSplit/>
        </w:trPr>
        <w:tc>
          <w:tcPr>
            <w:tcW w:w="6663" w:type="dxa"/>
            <w:gridSpan w:val="5"/>
            <w:tcBorders>
              <w:top w:val="nil"/>
              <w:left w:val="nil"/>
              <w:bottom w:val="nil"/>
              <w:right w:val="nil"/>
            </w:tcBorders>
            <w:shd w:val="clear" w:color="auto" w:fill="FFFFFF"/>
          </w:tcPr>
          <w:p w:rsidR="0070768C" w:rsidRPr="0070768C" w:rsidRDefault="0070768C" w:rsidP="0070768C">
            <w:pPr>
              <w:autoSpaceDE w:val="0"/>
              <w:autoSpaceDN w:val="0"/>
              <w:adjustRightInd w:val="0"/>
              <w:spacing w:after="0" w:line="320" w:lineRule="atLeast"/>
              <w:ind w:left="60" w:right="60"/>
              <w:rPr>
                <w:rFonts w:ascii="Arial" w:hAnsi="Arial" w:cs="Arial"/>
                <w:color w:val="000000"/>
                <w:sz w:val="18"/>
                <w:szCs w:val="18"/>
              </w:rPr>
            </w:pPr>
            <w:r w:rsidRPr="0070768C">
              <w:rPr>
                <w:rFonts w:ascii="Arial" w:hAnsi="Arial" w:cs="Arial"/>
                <w:color w:val="000000"/>
                <w:sz w:val="18"/>
                <w:szCs w:val="18"/>
              </w:rPr>
              <w:t>a. Predictors: (Constant), X</w:t>
            </w:r>
          </w:p>
        </w:tc>
      </w:tr>
      <w:tr w:rsidR="0070768C" w:rsidRPr="0070768C" w:rsidTr="0070768C">
        <w:trPr>
          <w:cantSplit/>
        </w:trPr>
        <w:tc>
          <w:tcPr>
            <w:tcW w:w="6663" w:type="dxa"/>
            <w:gridSpan w:val="5"/>
            <w:tcBorders>
              <w:top w:val="nil"/>
              <w:left w:val="nil"/>
              <w:bottom w:val="nil"/>
              <w:right w:val="nil"/>
            </w:tcBorders>
            <w:shd w:val="clear" w:color="auto" w:fill="FFFFFF"/>
          </w:tcPr>
          <w:p w:rsidR="0070768C" w:rsidRPr="0070768C" w:rsidRDefault="0070768C" w:rsidP="0070768C">
            <w:pPr>
              <w:autoSpaceDE w:val="0"/>
              <w:autoSpaceDN w:val="0"/>
              <w:adjustRightInd w:val="0"/>
              <w:spacing w:after="0" w:line="320" w:lineRule="atLeast"/>
              <w:ind w:left="60" w:right="60"/>
              <w:rPr>
                <w:rFonts w:ascii="Arial" w:hAnsi="Arial" w:cs="Arial"/>
                <w:color w:val="000000"/>
                <w:sz w:val="18"/>
                <w:szCs w:val="18"/>
              </w:rPr>
            </w:pPr>
            <w:r w:rsidRPr="0070768C">
              <w:rPr>
                <w:rFonts w:ascii="Arial" w:hAnsi="Arial" w:cs="Arial"/>
                <w:color w:val="000000"/>
                <w:sz w:val="18"/>
                <w:szCs w:val="18"/>
              </w:rPr>
              <w:t>b. Dependent Variable: Y</w:t>
            </w:r>
          </w:p>
        </w:tc>
      </w:tr>
    </w:tbl>
    <w:p w:rsidR="0070768C" w:rsidRDefault="0070768C" w:rsidP="0070768C">
      <w:pPr>
        <w:autoSpaceDE w:val="0"/>
        <w:autoSpaceDN w:val="0"/>
        <w:adjustRightInd w:val="0"/>
        <w:spacing w:after="0" w:line="400" w:lineRule="atLeast"/>
        <w:jc w:val="center"/>
        <w:rPr>
          <w:rFonts w:ascii="Times New Roman" w:hAnsi="Times New Roman" w:cs="Times New Roman"/>
        </w:rPr>
      </w:pPr>
      <w:r w:rsidRPr="0070768C">
        <w:rPr>
          <w:rFonts w:ascii="Times New Roman" w:hAnsi="Times New Roman" w:cs="Times New Roman"/>
        </w:rPr>
        <w:t>Sumber: Data diolah menggunakan SPSS ver.23.0</w:t>
      </w:r>
    </w:p>
    <w:p w:rsidR="0070768C" w:rsidRPr="0070768C" w:rsidRDefault="0070768C" w:rsidP="0070768C">
      <w:pPr>
        <w:autoSpaceDE w:val="0"/>
        <w:autoSpaceDN w:val="0"/>
        <w:adjustRightInd w:val="0"/>
        <w:spacing w:after="0" w:line="400" w:lineRule="atLeast"/>
        <w:jc w:val="both"/>
        <w:rPr>
          <w:rFonts w:ascii="Times New Roman" w:hAnsi="Times New Roman" w:cs="Times New Roman"/>
        </w:rPr>
      </w:pPr>
    </w:p>
    <w:p w:rsidR="00193728" w:rsidRDefault="00403B27" w:rsidP="00193728">
      <w:pPr>
        <w:spacing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Dari output tersebut diperoleh koefisien determinasi (</w:t>
      </w:r>
      <w:r w:rsidRPr="00D16FA1">
        <w:rPr>
          <w:rFonts w:ascii="Times New Roman" w:hAnsi="Times New Roman" w:cs="Times New Roman"/>
          <w:i/>
          <w:sz w:val="24"/>
          <w:szCs w:val="24"/>
        </w:rPr>
        <w:t>R</w:t>
      </w:r>
      <w:r>
        <w:rPr>
          <w:rFonts w:ascii="Times New Roman" w:hAnsi="Times New Roman" w:cs="Times New Roman"/>
          <w:sz w:val="24"/>
          <w:szCs w:val="24"/>
        </w:rPr>
        <w:t>-</w:t>
      </w:r>
      <w:r w:rsidRPr="00D16FA1">
        <w:rPr>
          <w:rFonts w:ascii="Times New Roman" w:hAnsi="Times New Roman" w:cs="Times New Roman"/>
          <w:i/>
          <w:sz w:val="24"/>
          <w:szCs w:val="24"/>
        </w:rPr>
        <w:t>Square</w:t>
      </w:r>
      <w:r>
        <w:rPr>
          <w:rFonts w:ascii="Times New Roman" w:hAnsi="Times New Roman" w:cs="Times New Roman"/>
          <w:sz w:val="24"/>
          <w:szCs w:val="24"/>
        </w:rPr>
        <w:t>) sebesar 0,200, yang mengandung pengertian bahwa pengaruh variabel bebas (</w:t>
      </w:r>
      <w:r>
        <w:rPr>
          <w:rFonts w:ascii="Times New Roman" w:hAnsi="Times New Roman" w:cs="Times New Roman"/>
          <w:i/>
          <w:sz w:val="24"/>
          <w:szCs w:val="24"/>
        </w:rPr>
        <w:t>Sales Growth</w:t>
      </w:r>
      <w:r>
        <w:rPr>
          <w:rFonts w:ascii="Times New Roman" w:hAnsi="Times New Roman" w:cs="Times New Roman"/>
          <w:sz w:val="24"/>
          <w:szCs w:val="24"/>
        </w:rPr>
        <w:t>) terhadap variabel terikat (</w:t>
      </w:r>
      <w:r w:rsidRPr="00403B27">
        <w:rPr>
          <w:rFonts w:ascii="Times New Roman" w:hAnsi="Times New Roman" w:cs="Times New Roman"/>
          <w:i/>
          <w:sz w:val="24"/>
          <w:szCs w:val="24"/>
        </w:rPr>
        <w:t>Financial Distress</w:t>
      </w:r>
      <w:r>
        <w:rPr>
          <w:rFonts w:ascii="Times New Roman" w:hAnsi="Times New Roman" w:cs="Times New Roman"/>
          <w:sz w:val="24"/>
          <w:szCs w:val="24"/>
        </w:rPr>
        <w:t xml:space="preserve">) adalah sebesar 20%. </w:t>
      </w:r>
      <w:proofErr w:type="gramStart"/>
      <w:r w:rsidR="00676A54" w:rsidRPr="00676A54">
        <w:rPr>
          <w:rFonts w:ascii="Times New Roman" w:hAnsi="Times New Roman" w:cs="Times New Roman"/>
          <w:sz w:val="24"/>
          <w:szCs w:val="24"/>
        </w:rPr>
        <w:t>Dilihat  dari</w:t>
      </w:r>
      <w:proofErr w:type="gramEnd"/>
      <w:r w:rsidR="00676A54" w:rsidRPr="00676A54">
        <w:rPr>
          <w:rFonts w:ascii="Times New Roman" w:hAnsi="Times New Roman" w:cs="Times New Roman"/>
          <w:sz w:val="24"/>
          <w:szCs w:val="24"/>
        </w:rPr>
        <w:t xml:space="preserve">  hasil  tersebut,  maka  pengaruh  </w:t>
      </w:r>
      <w:r w:rsidR="00676A54" w:rsidRPr="00676A54">
        <w:rPr>
          <w:rFonts w:ascii="Times New Roman" w:hAnsi="Times New Roman" w:cs="Times New Roman"/>
          <w:i/>
          <w:sz w:val="24"/>
          <w:szCs w:val="24"/>
        </w:rPr>
        <w:t>Sales Growth</w:t>
      </w:r>
      <w:r w:rsidR="00676A54" w:rsidRPr="00676A54">
        <w:rPr>
          <w:rFonts w:ascii="Times New Roman" w:hAnsi="Times New Roman" w:cs="Times New Roman"/>
          <w:sz w:val="24"/>
          <w:szCs w:val="24"/>
        </w:rPr>
        <w:t xml:space="preserve"> terhadap </w:t>
      </w:r>
      <w:r w:rsidR="00676A54">
        <w:rPr>
          <w:rFonts w:ascii="Times New Roman" w:hAnsi="Times New Roman" w:cs="Times New Roman"/>
          <w:sz w:val="24"/>
          <w:szCs w:val="24"/>
        </w:rPr>
        <w:t>Kondi</w:t>
      </w:r>
      <w:r w:rsidR="00676A54" w:rsidRPr="00676A54">
        <w:rPr>
          <w:rFonts w:ascii="Times New Roman" w:hAnsi="Times New Roman" w:cs="Times New Roman"/>
          <w:sz w:val="24"/>
          <w:szCs w:val="24"/>
        </w:rPr>
        <w:t xml:space="preserve">si </w:t>
      </w:r>
      <w:r w:rsidR="00676A54" w:rsidRPr="00676A54">
        <w:rPr>
          <w:rFonts w:ascii="Times New Roman" w:hAnsi="Times New Roman" w:cs="Times New Roman"/>
          <w:i/>
          <w:sz w:val="24"/>
          <w:szCs w:val="24"/>
        </w:rPr>
        <w:t>Financial Distress</w:t>
      </w:r>
      <w:r w:rsidR="00676A54" w:rsidRPr="00676A54">
        <w:rPr>
          <w:rFonts w:ascii="Times New Roman" w:hAnsi="Times New Roman" w:cs="Times New Roman"/>
          <w:sz w:val="24"/>
          <w:szCs w:val="24"/>
        </w:rPr>
        <w:t xml:space="preserve"> kurang dominan. Artinya t</w:t>
      </w:r>
      <w:r w:rsidR="00676A54">
        <w:rPr>
          <w:rFonts w:ascii="Times New Roman" w:hAnsi="Times New Roman" w:cs="Times New Roman"/>
          <w:sz w:val="24"/>
          <w:szCs w:val="24"/>
        </w:rPr>
        <w:t xml:space="preserve">erdapat faktor lain </w:t>
      </w:r>
      <w:r w:rsidR="00BC6874">
        <w:rPr>
          <w:rFonts w:ascii="Times New Roman" w:hAnsi="Times New Roman" w:cs="Times New Roman"/>
          <w:sz w:val="24"/>
          <w:szCs w:val="24"/>
        </w:rPr>
        <w:t xml:space="preserve">di luar penelitian ini </w:t>
      </w:r>
      <w:r w:rsidR="00676A54">
        <w:rPr>
          <w:rFonts w:ascii="Times New Roman" w:hAnsi="Times New Roman" w:cs="Times New Roman"/>
          <w:sz w:val="24"/>
          <w:szCs w:val="24"/>
        </w:rPr>
        <w:t>sebesar 80</w:t>
      </w:r>
      <w:r w:rsidR="00676A54" w:rsidRPr="00676A54">
        <w:rPr>
          <w:rFonts w:ascii="Times New Roman" w:hAnsi="Times New Roman" w:cs="Times New Roman"/>
          <w:sz w:val="24"/>
          <w:szCs w:val="24"/>
        </w:rPr>
        <w:t>% yang dapat mempengar</w:t>
      </w:r>
      <w:r w:rsidR="00676A54">
        <w:rPr>
          <w:rFonts w:ascii="Times New Roman" w:hAnsi="Times New Roman" w:cs="Times New Roman"/>
          <w:sz w:val="24"/>
          <w:szCs w:val="24"/>
        </w:rPr>
        <w:t>uhi Kondi</w:t>
      </w:r>
      <w:r w:rsidR="00676A54" w:rsidRPr="00676A54">
        <w:rPr>
          <w:rFonts w:ascii="Times New Roman" w:hAnsi="Times New Roman" w:cs="Times New Roman"/>
          <w:sz w:val="24"/>
          <w:szCs w:val="24"/>
        </w:rPr>
        <w:t xml:space="preserve">si </w:t>
      </w:r>
      <w:r w:rsidR="00676A54" w:rsidRPr="00676A54">
        <w:rPr>
          <w:rFonts w:ascii="Times New Roman" w:hAnsi="Times New Roman" w:cs="Times New Roman"/>
          <w:i/>
          <w:sz w:val="24"/>
          <w:szCs w:val="24"/>
        </w:rPr>
        <w:t>Financial Distress</w:t>
      </w:r>
      <w:r w:rsidR="00BC6874">
        <w:rPr>
          <w:rFonts w:ascii="Times New Roman" w:hAnsi="Times New Roman" w:cs="Times New Roman"/>
          <w:sz w:val="24"/>
          <w:szCs w:val="24"/>
        </w:rPr>
        <w:t xml:space="preserve">. </w:t>
      </w:r>
      <w:r w:rsidR="00676A54" w:rsidRPr="00676A54">
        <w:rPr>
          <w:rFonts w:ascii="Times New Roman" w:hAnsi="Times New Roman" w:cs="Times New Roman"/>
          <w:sz w:val="24"/>
          <w:szCs w:val="24"/>
        </w:rPr>
        <w:t xml:space="preserve">Hasil penelitian ini pun menjelaskan bahwa </w:t>
      </w:r>
      <w:r w:rsidR="00676A54" w:rsidRPr="00676A54">
        <w:rPr>
          <w:rFonts w:ascii="Times New Roman" w:hAnsi="Times New Roman" w:cs="Times New Roman"/>
          <w:i/>
          <w:sz w:val="24"/>
          <w:szCs w:val="24"/>
        </w:rPr>
        <w:t>Sales Growth</w:t>
      </w:r>
      <w:r w:rsidR="00676A54">
        <w:rPr>
          <w:rFonts w:ascii="Times New Roman" w:hAnsi="Times New Roman" w:cs="Times New Roman"/>
          <w:sz w:val="24"/>
          <w:szCs w:val="24"/>
        </w:rPr>
        <w:t xml:space="preserve"> berpengaruh </w:t>
      </w:r>
      <w:r w:rsidR="001F0E63">
        <w:rPr>
          <w:rFonts w:ascii="Times New Roman" w:hAnsi="Times New Roman" w:cs="Times New Roman"/>
          <w:sz w:val="24"/>
          <w:szCs w:val="24"/>
        </w:rPr>
        <w:t xml:space="preserve">negatif </w:t>
      </w:r>
      <w:r w:rsidR="00676A54">
        <w:rPr>
          <w:rFonts w:ascii="Times New Roman" w:hAnsi="Times New Roman" w:cs="Times New Roman"/>
          <w:sz w:val="24"/>
          <w:szCs w:val="24"/>
        </w:rPr>
        <w:t>terhadap Kondi</w:t>
      </w:r>
      <w:r w:rsidR="00676A54" w:rsidRPr="00676A54">
        <w:rPr>
          <w:rFonts w:ascii="Times New Roman" w:hAnsi="Times New Roman" w:cs="Times New Roman"/>
          <w:sz w:val="24"/>
          <w:szCs w:val="24"/>
        </w:rPr>
        <w:t xml:space="preserve">si </w:t>
      </w:r>
      <w:r w:rsidR="00676A54" w:rsidRPr="00676A54">
        <w:rPr>
          <w:rFonts w:ascii="Times New Roman" w:hAnsi="Times New Roman" w:cs="Times New Roman"/>
          <w:i/>
          <w:sz w:val="24"/>
          <w:szCs w:val="24"/>
        </w:rPr>
        <w:t>Financial Distress</w:t>
      </w:r>
      <w:r w:rsidR="00E03000">
        <w:rPr>
          <w:rFonts w:ascii="Times New Roman" w:hAnsi="Times New Roman" w:cs="Times New Roman"/>
          <w:sz w:val="24"/>
          <w:szCs w:val="24"/>
        </w:rPr>
        <w:t xml:space="preserve">. Hal ini didukung </w:t>
      </w:r>
      <w:r w:rsidR="00676A54" w:rsidRPr="00676A54">
        <w:rPr>
          <w:rFonts w:ascii="Times New Roman" w:hAnsi="Times New Roman" w:cs="Times New Roman"/>
          <w:sz w:val="24"/>
          <w:szCs w:val="24"/>
        </w:rPr>
        <w:t xml:space="preserve">dengan hasil penelitian yang dilakukan oleh </w:t>
      </w:r>
      <w:r w:rsidR="00F868E8">
        <w:rPr>
          <w:rFonts w:ascii="Times New Roman" w:hAnsi="Times New Roman" w:cs="Times New Roman"/>
          <w:sz w:val="24"/>
          <w:szCs w:val="24"/>
        </w:rPr>
        <w:t xml:space="preserve">Ni Luh Made Ayu Widhiari (2015) </w:t>
      </w:r>
      <w:r w:rsidR="00F868E8">
        <w:rPr>
          <w:rFonts w:ascii="Times New Roman" w:hAnsi="Times New Roman" w:cs="Times New Roman"/>
          <w:sz w:val="24"/>
          <w:szCs w:val="24"/>
          <w:lang w:val="id-ID"/>
        </w:rPr>
        <w:t xml:space="preserve">hasil analisis dari penelitian ini menyatakan </w:t>
      </w:r>
      <w:r w:rsidR="00F868E8" w:rsidRPr="00FD3A93">
        <w:rPr>
          <w:rFonts w:ascii="Times New Roman" w:hAnsi="Times New Roman" w:cs="Times New Roman"/>
          <w:i/>
          <w:sz w:val="24"/>
          <w:szCs w:val="24"/>
        </w:rPr>
        <w:t xml:space="preserve">sales </w:t>
      </w:r>
      <w:r w:rsidR="00F868E8" w:rsidRPr="00FD3A93">
        <w:rPr>
          <w:rFonts w:ascii="Times New Roman" w:hAnsi="Times New Roman" w:cs="Times New Roman"/>
          <w:i/>
          <w:sz w:val="24"/>
          <w:szCs w:val="24"/>
        </w:rPr>
        <w:lastRenderedPageBreak/>
        <w:t>growth</w:t>
      </w:r>
      <w:r w:rsidR="00F868E8" w:rsidRPr="00FD3A93">
        <w:rPr>
          <w:rFonts w:ascii="Times New Roman" w:hAnsi="Times New Roman" w:cs="Times New Roman"/>
          <w:sz w:val="24"/>
          <w:szCs w:val="24"/>
        </w:rPr>
        <w:t xml:space="preserve"> mampu mempengaruhi </w:t>
      </w:r>
      <w:r w:rsidR="00F868E8" w:rsidRPr="00FD3A93">
        <w:rPr>
          <w:rFonts w:ascii="Times New Roman" w:hAnsi="Times New Roman" w:cs="Times New Roman"/>
          <w:i/>
          <w:sz w:val="24"/>
          <w:szCs w:val="24"/>
        </w:rPr>
        <w:t xml:space="preserve">financial distress </w:t>
      </w:r>
      <w:r w:rsidR="00F868E8">
        <w:rPr>
          <w:rFonts w:ascii="Times New Roman" w:hAnsi="Times New Roman" w:cs="Times New Roman"/>
          <w:sz w:val="24"/>
          <w:szCs w:val="24"/>
        </w:rPr>
        <w:t xml:space="preserve">pada perusahaan </w:t>
      </w:r>
      <w:r w:rsidR="00F868E8" w:rsidRPr="00FD3A93">
        <w:rPr>
          <w:rFonts w:ascii="Times New Roman" w:hAnsi="Times New Roman" w:cs="Times New Roman"/>
          <w:sz w:val="24"/>
          <w:szCs w:val="24"/>
        </w:rPr>
        <w:t xml:space="preserve">dengan arah negatif. </w:t>
      </w:r>
      <w:r w:rsidR="00F868E8">
        <w:rPr>
          <w:rFonts w:ascii="Times New Roman" w:hAnsi="Times New Roman" w:cs="Times New Roman"/>
          <w:sz w:val="24"/>
          <w:szCs w:val="24"/>
        </w:rPr>
        <w:t xml:space="preserve">Rike Yudiawati (2016) </w:t>
      </w:r>
      <w:r w:rsidR="00F868E8">
        <w:rPr>
          <w:rFonts w:ascii="Times New Roman" w:hAnsi="Times New Roman" w:cs="Times New Roman"/>
          <w:sz w:val="24"/>
          <w:szCs w:val="24"/>
          <w:lang w:val="id-ID"/>
        </w:rPr>
        <w:t>menunjukkan</w:t>
      </w:r>
      <w:r w:rsidR="00F868E8">
        <w:rPr>
          <w:rFonts w:ascii="Times New Roman" w:hAnsi="Times New Roman" w:cs="Times New Roman"/>
          <w:sz w:val="24"/>
          <w:szCs w:val="24"/>
        </w:rPr>
        <w:t xml:space="preserve"> bahwa </w:t>
      </w:r>
      <w:r w:rsidR="00F868E8" w:rsidRPr="005D4494">
        <w:rPr>
          <w:rFonts w:ascii="Times New Roman" w:hAnsi="Times New Roman" w:cs="Times New Roman"/>
          <w:i/>
          <w:sz w:val="24"/>
          <w:szCs w:val="24"/>
        </w:rPr>
        <w:t>sales growth</w:t>
      </w:r>
      <w:r w:rsidR="00F868E8" w:rsidRPr="005D4494">
        <w:rPr>
          <w:rFonts w:ascii="Times New Roman" w:hAnsi="Times New Roman" w:cs="Times New Roman"/>
          <w:sz w:val="24"/>
          <w:szCs w:val="24"/>
        </w:rPr>
        <w:t xml:space="preserve"> berpengaruh negatif dan signifikan terhadap </w:t>
      </w:r>
      <w:r w:rsidR="00F868E8" w:rsidRPr="005D4494">
        <w:rPr>
          <w:rFonts w:ascii="Times New Roman" w:hAnsi="Times New Roman" w:cs="Times New Roman"/>
          <w:i/>
          <w:sz w:val="24"/>
          <w:szCs w:val="24"/>
        </w:rPr>
        <w:t>financial distress</w:t>
      </w:r>
      <w:r w:rsidR="00F868E8" w:rsidRPr="005D4494">
        <w:rPr>
          <w:rFonts w:ascii="Times New Roman" w:hAnsi="Times New Roman" w:cs="Times New Roman"/>
          <w:sz w:val="24"/>
          <w:szCs w:val="24"/>
        </w:rPr>
        <w:t>.</w:t>
      </w:r>
      <w:r w:rsidR="00F868E8">
        <w:rPr>
          <w:rFonts w:ascii="Times New Roman" w:hAnsi="Times New Roman" w:cs="Times New Roman"/>
          <w:i/>
          <w:sz w:val="24"/>
          <w:szCs w:val="24"/>
        </w:rPr>
        <w:t xml:space="preserve"> </w:t>
      </w:r>
      <w:r w:rsidR="00F868E8">
        <w:rPr>
          <w:rFonts w:ascii="Times New Roman" w:hAnsi="Times New Roman" w:cs="Times New Roman"/>
          <w:sz w:val="24"/>
          <w:szCs w:val="24"/>
        </w:rPr>
        <w:t xml:space="preserve">Serta Elisa Puspitawati (2017) hasil penelitian yang menunjukkan bahwa </w:t>
      </w:r>
      <w:r w:rsidR="00F868E8" w:rsidRPr="003F29A4">
        <w:rPr>
          <w:rFonts w:ascii="Times New Roman" w:hAnsi="Times New Roman" w:cs="Times New Roman"/>
          <w:sz w:val="24"/>
          <w:szCs w:val="24"/>
        </w:rPr>
        <w:t xml:space="preserve">rasio pertumbuhan penjualan mempengaruhi prediksi </w:t>
      </w:r>
      <w:r w:rsidR="00F868E8" w:rsidRPr="00F868E8">
        <w:rPr>
          <w:rFonts w:ascii="Times New Roman" w:hAnsi="Times New Roman" w:cs="Times New Roman"/>
          <w:i/>
          <w:sz w:val="24"/>
          <w:szCs w:val="24"/>
        </w:rPr>
        <w:t>financial distress</w:t>
      </w:r>
      <w:r w:rsidR="00F868E8" w:rsidRPr="003F29A4">
        <w:rPr>
          <w:rFonts w:ascii="Times New Roman" w:hAnsi="Times New Roman" w:cs="Times New Roman"/>
          <w:sz w:val="24"/>
          <w:szCs w:val="24"/>
        </w:rPr>
        <w:t xml:space="preserve"> yang diukur dengan negatif </w:t>
      </w:r>
      <w:r w:rsidR="00F868E8" w:rsidRPr="003F29A4">
        <w:rPr>
          <w:rFonts w:ascii="Times New Roman" w:hAnsi="Times New Roman" w:cs="Times New Roman"/>
          <w:i/>
          <w:sz w:val="24"/>
          <w:szCs w:val="24"/>
        </w:rPr>
        <w:t>operating profit</w:t>
      </w:r>
      <w:r w:rsidR="00F868E8" w:rsidRPr="003F29A4">
        <w:rPr>
          <w:rFonts w:ascii="Times New Roman" w:hAnsi="Times New Roman" w:cs="Times New Roman"/>
          <w:sz w:val="24"/>
          <w:szCs w:val="24"/>
        </w:rPr>
        <w:t>.</w:t>
      </w:r>
      <w:r w:rsidR="00E03000">
        <w:rPr>
          <w:rFonts w:ascii="Times New Roman" w:hAnsi="Times New Roman" w:cs="Times New Roman"/>
          <w:sz w:val="24"/>
          <w:szCs w:val="24"/>
        </w:rPr>
        <w:t xml:space="preserve"> Dan hal ini tidak mendukung hasil penelitian yang dilakukan oleh </w:t>
      </w:r>
      <w:r w:rsidR="00E03000">
        <w:rPr>
          <w:rFonts w:ascii="Times New Roman" w:hAnsi="Times New Roman" w:cs="Times New Roman"/>
          <w:sz w:val="24"/>
          <w:szCs w:val="24"/>
          <w:lang w:val="id-ID"/>
        </w:rPr>
        <w:t xml:space="preserve">Renty Rismawati (2016) </w:t>
      </w:r>
      <w:r w:rsidR="00E03000">
        <w:rPr>
          <w:rFonts w:ascii="Times New Roman" w:hAnsi="Times New Roman" w:cs="Times New Roman"/>
          <w:sz w:val="24"/>
          <w:szCs w:val="24"/>
        </w:rPr>
        <w:t xml:space="preserve">menemukan bahwa </w:t>
      </w:r>
      <w:r w:rsidR="00E03000" w:rsidRPr="00B13C60">
        <w:rPr>
          <w:rFonts w:ascii="Times New Roman" w:hAnsi="Times New Roman" w:cs="Times New Roman"/>
          <w:i/>
          <w:sz w:val="24"/>
          <w:szCs w:val="24"/>
        </w:rPr>
        <w:t>sales growth</w:t>
      </w:r>
      <w:r w:rsidR="00E03000">
        <w:rPr>
          <w:rFonts w:ascii="Times New Roman" w:hAnsi="Times New Roman" w:cs="Times New Roman"/>
          <w:i/>
          <w:sz w:val="24"/>
          <w:szCs w:val="24"/>
        </w:rPr>
        <w:t xml:space="preserve"> </w:t>
      </w:r>
      <w:r w:rsidR="00E03000">
        <w:rPr>
          <w:rFonts w:ascii="Times New Roman" w:hAnsi="Times New Roman" w:cs="Times New Roman"/>
          <w:sz w:val="24"/>
          <w:szCs w:val="24"/>
        </w:rPr>
        <w:t xml:space="preserve">berpengaruh positif terhadap </w:t>
      </w:r>
      <w:r w:rsidR="00E03000" w:rsidRPr="00B13C60">
        <w:rPr>
          <w:rFonts w:ascii="Times New Roman" w:hAnsi="Times New Roman" w:cs="Times New Roman"/>
          <w:i/>
          <w:sz w:val="24"/>
          <w:szCs w:val="24"/>
        </w:rPr>
        <w:t>financial distress</w:t>
      </w:r>
      <w:r w:rsidR="00E03000">
        <w:rPr>
          <w:rFonts w:ascii="Times New Roman" w:hAnsi="Times New Roman" w:cs="Times New Roman"/>
          <w:sz w:val="24"/>
          <w:szCs w:val="24"/>
        </w:rPr>
        <w:t xml:space="preserve">. Wiwin Putri Rahayu (2016) hasil analisis secara parsial </w:t>
      </w:r>
      <w:r w:rsidR="00E03000" w:rsidRPr="00AE0902">
        <w:rPr>
          <w:rFonts w:ascii="Times New Roman" w:hAnsi="Times New Roman" w:cs="Times New Roman"/>
          <w:i/>
          <w:sz w:val="24"/>
          <w:szCs w:val="24"/>
        </w:rPr>
        <w:t>sales growth</w:t>
      </w:r>
      <w:r w:rsidR="00E03000" w:rsidRPr="00AE0902">
        <w:rPr>
          <w:rFonts w:ascii="Times New Roman" w:hAnsi="Times New Roman" w:cs="Times New Roman"/>
          <w:sz w:val="24"/>
          <w:szCs w:val="24"/>
        </w:rPr>
        <w:t xml:space="preserve"> berpengaruh positif signifikan terhadap </w:t>
      </w:r>
      <w:r w:rsidR="00E03000" w:rsidRPr="00AE0902">
        <w:rPr>
          <w:rFonts w:ascii="Times New Roman" w:hAnsi="Times New Roman" w:cs="Times New Roman"/>
          <w:i/>
          <w:sz w:val="24"/>
          <w:szCs w:val="24"/>
        </w:rPr>
        <w:t>financial distress</w:t>
      </w:r>
      <w:r w:rsidR="00E03000">
        <w:rPr>
          <w:rFonts w:ascii="Times New Roman" w:hAnsi="Times New Roman" w:cs="Times New Roman"/>
          <w:i/>
          <w:sz w:val="24"/>
          <w:szCs w:val="24"/>
        </w:rPr>
        <w:t xml:space="preserve">. </w:t>
      </w:r>
      <w:r w:rsidR="00193728">
        <w:rPr>
          <w:rFonts w:ascii="Times New Roman" w:hAnsi="Times New Roman" w:cs="Times New Roman"/>
          <w:sz w:val="24"/>
          <w:szCs w:val="24"/>
        </w:rPr>
        <w:t xml:space="preserve">Serta </w:t>
      </w:r>
      <w:r w:rsidR="00193728" w:rsidRPr="00983E24">
        <w:rPr>
          <w:rFonts w:ascii="Times New Roman" w:hAnsi="Times New Roman" w:cs="Times New Roman"/>
          <w:sz w:val="24"/>
          <w:szCs w:val="24"/>
        </w:rPr>
        <w:t>Christon Simanjuntak</w:t>
      </w:r>
      <w:r w:rsidR="00193728">
        <w:rPr>
          <w:rFonts w:ascii="Times New Roman" w:hAnsi="Times New Roman" w:cs="Times New Roman"/>
          <w:sz w:val="24"/>
          <w:szCs w:val="24"/>
        </w:rPr>
        <w:t xml:space="preserve"> </w:t>
      </w:r>
      <w:r w:rsidR="00193728" w:rsidRPr="00983E24">
        <w:rPr>
          <w:rFonts w:ascii="Times New Roman" w:hAnsi="Times New Roman" w:cs="Times New Roman"/>
          <w:sz w:val="24"/>
          <w:szCs w:val="24"/>
        </w:rPr>
        <w:t>(2017)</w:t>
      </w:r>
      <w:r w:rsidR="00193728">
        <w:rPr>
          <w:rFonts w:ascii="Times New Roman" w:hAnsi="Times New Roman" w:cs="Times New Roman"/>
          <w:sz w:val="24"/>
          <w:szCs w:val="24"/>
        </w:rPr>
        <w:t xml:space="preserve"> hasil penelitian secara parsial </w:t>
      </w:r>
      <w:r w:rsidR="00193728" w:rsidRPr="00983E24">
        <w:rPr>
          <w:rFonts w:ascii="Times New Roman" w:hAnsi="Times New Roman" w:cs="Times New Roman"/>
          <w:sz w:val="24"/>
          <w:szCs w:val="24"/>
        </w:rPr>
        <w:t xml:space="preserve">rasio pertumbuhan tidak memiliki pengaruh terhadap prediksi </w:t>
      </w:r>
      <w:r w:rsidR="00193728" w:rsidRPr="00983E24">
        <w:rPr>
          <w:rFonts w:ascii="Times New Roman" w:hAnsi="Times New Roman" w:cs="Times New Roman"/>
          <w:i/>
          <w:sz w:val="24"/>
          <w:szCs w:val="24"/>
        </w:rPr>
        <w:t>financial distress</w:t>
      </w:r>
      <w:r w:rsidR="00193728" w:rsidRPr="00983E24">
        <w:rPr>
          <w:rFonts w:ascii="Times New Roman" w:hAnsi="Times New Roman" w:cs="Times New Roman"/>
          <w:sz w:val="24"/>
          <w:szCs w:val="24"/>
        </w:rPr>
        <w:t>.</w:t>
      </w:r>
      <w:r w:rsidR="00193728">
        <w:rPr>
          <w:rFonts w:ascii="Times New Roman" w:hAnsi="Times New Roman" w:cs="Times New Roman"/>
          <w:sz w:val="24"/>
          <w:szCs w:val="24"/>
        </w:rPr>
        <w:t xml:space="preserve"> </w:t>
      </w:r>
      <w:r w:rsidR="00193728" w:rsidRPr="001505C8">
        <w:rPr>
          <w:rFonts w:ascii="Times New Roman" w:hAnsi="Times New Roman" w:cs="Times New Roman"/>
          <w:sz w:val="24"/>
          <w:szCs w:val="24"/>
        </w:rPr>
        <w:t>Reta Eminingtyas</w:t>
      </w:r>
      <w:r w:rsidR="00193728">
        <w:rPr>
          <w:rFonts w:ascii="Times New Roman" w:hAnsi="Times New Roman" w:cs="Times New Roman"/>
          <w:sz w:val="24"/>
          <w:szCs w:val="24"/>
        </w:rPr>
        <w:t xml:space="preserve"> </w:t>
      </w:r>
      <w:r w:rsidR="00193728" w:rsidRPr="001505C8">
        <w:rPr>
          <w:rFonts w:ascii="Times New Roman" w:hAnsi="Times New Roman" w:cs="Times New Roman"/>
          <w:sz w:val="24"/>
          <w:szCs w:val="24"/>
        </w:rPr>
        <w:t>(2017)</w:t>
      </w:r>
      <w:r w:rsidR="00193728">
        <w:rPr>
          <w:rFonts w:ascii="Times New Roman" w:hAnsi="Times New Roman" w:cs="Times New Roman"/>
          <w:sz w:val="24"/>
          <w:szCs w:val="24"/>
        </w:rPr>
        <w:t xml:space="preserve"> hasil analisis dari penelitian ini sales growth </w:t>
      </w:r>
      <w:r w:rsidR="00193728" w:rsidRPr="00002A0D">
        <w:rPr>
          <w:rFonts w:ascii="Times New Roman" w:hAnsi="Times New Roman" w:cs="Times New Roman"/>
          <w:sz w:val="24"/>
          <w:szCs w:val="24"/>
        </w:rPr>
        <w:t>tidak berpengaruh dan memiliki arah positif</w:t>
      </w:r>
      <w:r w:rsidR="00193728">
        <w:rPr>
          <w:rFonts w:ascii="Times New Roman" w:hAnsi="Times New Roman" w:cs="Times New Roman"/>
          <w:sz w:val="24"/>
          <w:szCs w:val="24"/>
        </w:rPr>
        <w:t xml:space="preserve"> terhadap </w:t>
      </w:r>
      <w:r w:rsidR="00193728" w:rsidRPr="00193728">
        <w:rPr>
          <w:rFonts w:ascii="Times New Roman" w:hAnsi="Times New Roman" w:cs="Times New Roman"/>
          <w:i/>
          <w:sz w:val="24"/>
          <w:szCs w:val="24"/>
        </w:rPr>
        <w:t>financial distress</w:t>
      </w:r>
      <w:r w:rsidR="00193728">
        <w:rPr>
          <w:rFonts w:ascii="Times New Roman" w:hAnsi="Times New Roman" w:cs="Times New Roman"/>
          <w:sz w:val="24"/>
          <w:szCs w:val="24"/>
        </w:rPr>
        <w:t>.</w:t>
      </w:r>
    </w:p>
    <w:p w:rsidR="00193728" w:rsidRDefault="00193728" w:rsidP="00193728">
      <w:pPr>
        <w:spacing w:line="480" w:lineRule="auto"/>
        <w:ind w:firstLine="709"/>
        <w:contextualSpacing/>
        <w:jc w:val="both"/>
        <w:rPr>
          <w:rFonts w:ascii="Times New Roman" w:hAnsi="Times New Roman" w:cs="Times New Roman"/>
          <w:sz w:val="24"/>
          <w:szCs w:val="24"/>
        </w:rPr>
      </w:pPr>
    </w:p>
    <w:p w:rsidR="00E03000" w:rsidRPr="00193728" w:rsidRDefault="00E03000" w:rsidP="00E03000">
      <w:pPr>
        <w:spacing w:after="0" w:line="480" w:lineRule="auto"/>
        <w:ind w:left="-11" w:firstLine="720"/>
        <w:jc w:val="both"/>
        <w:rPr>
          <w:rFonts w:ascii="Times New Roman" w:hAnsi="Times New Roman" w:cs="Times New Roman"/>
          <w:sz w:val="24"/>
          <w:szCs w:val="24"/>
        </w:rPr>
      </w:pPr>
    </w:p>
    <w:p w:rsidR="00E03000" w:rsidRDefault="00E03000" w:rsidP="00E03000">
      <w:pPr>
        <w:spacing w:line="480" w:lineRule="auto"/>
        <w:ind w:firstLine="709"/>
        <w:jc w:val="both"/>
        <w:rPr>
          <w:rFonts w:ascii="Times New Roman" w:hAnsi="Times New Roman" w:cs="Times New Roman"/>
          <w:sz w:val="24"/>
          <w:szCs w:val="24"/>
        </w:rPr>
      </w:pPr>
    </w:p>
    <w:p w:rsidR="00595A7B" w:rsidRPr="00BC6874" w:rsidRDefault="00595A7B" w:rsidP="00BC6874">
      <w:pPr>
        <w:spacing w:after="0" w:line="480" w:lineRule="auto"/>
        <w:ind w:left="-11" w:firstLine="720"/>
        <w:jc w:val="both"/>
        <w:rPr>
          <w:rFonts w:ascii="Times New Roman" w:hAnsi="Times New Roman" w:cs="Times New Roman"/>
          <w:sz w:val="24"/>
          <w:szCs w:val="24"/>
        </w:rPr>
      </w:pPr>
    </w:p>
    <w:p w:rsidR="00F655B7" w:rsidRPr="00F655B7" w:rsidRDefault="00F655B7" w:rsidP="00F655B7">
      <w:pPr>
        <w:pStyle w:val="ListParagraph"/>
        <w:tabs>
          <w:tab w:val="left" w:pos="709"/>
        </w:tabs>
        <w:spacing w:after="200" w:line="480" w:lineRule="auto"/>
        <w:jc w:val="both"/>
        <w:rPr>
          <w:rFonts w:ascii="Times New Roman" w:hAnsi="Times New Roman" w:cs="Times New Roman"/>
        </w:rPr>
      </w:pPr>
    </w:p>
    <w:p w:rsidR="001D7E7D" w:rsidRPr="00B12195" w:rsidRDefault="001D7E7D" w:rsidP="00B12195">
      <w:pPr>
        <w:tabs>
          <w:tab w:val="left" w:pos="2127"/>
        </w:tabs>
        <w:spacing w:line="360" w:lineRule="auto"/>
        <w:jc w:val="both"/>
        <w:rPr>
          <w:rFonts w:ascii="Times New Roman" w:hAnsi="Times New Roman" w:cs="Times New Roman"/>
          <w:sz w:val="24"/>
          <w:szCs w:val="24"/>
        </w:rPr>
      </w:pPr>
    </w:p>
    <w:p w:rsidR="002F6AA2" w:rsidRPr="002F6AA2" w:rsidRDefault="002F6AA2" w:rsidP="002F6AA2">
      <w:pPr>
        <w:autoSpaceDE w:val="0"/>
        <w:autoSpaceDN w:val="0"/>
        <w:adjustRightInd w:val="0"/>
        <w:spacing w:after="0" w:line="400" w:lineRule="atLeast"/>
        <w:jc w:val="center"/>
        <w:rPr>
          <w:rFonts w:ascii="Times New Roman" w:hAnsi="Times New Roman" w:cs="Times New Roman"/>
          <w:sz w:val="24"/>
          <w:szCs w:val="24"/>
        </w:rPr>
      </w:pPr>
    </w:p>
    <w:p w:rsidR="002F6AA2" w:rsidRPr="002F6AA2" w:rsidRDefault="002F6AA2" w:rsidP="002F6AA2">
      <w:pPr>
        <w:spacing w:line="360" w:lineRule="auto"/>
        <w:contextualSpacing/>
        <w:jc w:val="center"/>
        <w:rPr>
          <w:rFonts w:ascii="Times New Roman" w:hAnsi="Times New Roman" w:cs="Times New Roman"/>
          <w:b/>
          <w:sz w:val="24"/>
          <w:szCs w:val="24"/>
        </w:rPr>
      </w:pPr>
    </w:p>
    <w:sectPr w:rsidR="002F6AA2" w:rsidRPr="002F6AA2" w:rsidSect="008A45FF">
      <w:footerReference w:type="default" r:id="rId12"/>
      <w:pgSz w:w="11907" w:h="16840" w:code="9"/>
      <w:pgMar w:top="1701" w:right="1701" w:bottom="1701" w:left="2268" w:header="720" w:footer="720" w:gutter="0"/>
      <w:pgNumType w:start="5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3C8" w:rsidRDefault="00E933C8" w:rsidP="003A4DE4">
      <w:pPr>
        <w:spacing w:after="0" w:line="240" w:lineRule="auto"/>
      </w:pPr>
      <w:r>
        <w:separator/>
      </w:r>
    </w:p>
  </w:endnote>
  <w:endnote w:type="continuationSeparator" w:id="0">
    <w:p w:rsidR="00E933C8" w:rsidRDefault="00E933C8" w:rsidP="003A4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4256940"/>
      <w:docPartObj>
        <w:docPartGallery w:val="Page Numbers (Bottom of Page)"/>
        <w:docPartUnique/>
      </w:docPartObj>
    </w:sdtPr>
    <w:sdtEndPr>
      <w:rPr>
        <w:noProof/>
      </w:rPr>
    </w:sdtEndPr>
    <w:sdtContent>
      <w:p w:rsidR="00E03000" w:rsidRDefault="00E03000">
        <w:pPr>
          <w:pStyle w:val="Footer"/>
          <w:jc w:val="right"/>
        </w:pPr>
        <w:r>
          <w:fldChar w:fldCharType="begin"/>
        </w:r>
        <w:r>
          <w:instrText xml:space="preserve"> PAGE   \* MERGEFORMAT </w:instrText>
        </w:r>
        <w:r>
          <w:fldChar w:fldCharType="separate"/>
        </w:r>
        <w:r w:rsidR="00E46262">
          <w:rPr>
            <w:noProof/>
          </w:rPr>
          <w:t>73</w:t>
        </w:r>
        <w:r>
          <w:rPr>
            <w:noProof/>
          </w:rPr>
          <w:fldChar w:fldCharType="end"/>
        </w:r>
      </w:p>
    </w:sdtContent>
  </w:sdt>
  <w:p w:rsidR="00E03000" w:rsidRDefault="00E030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3C8" w:rsidRDefault="00E933C8" w:rsidP="003A4DE4">
      <w:pPr>
        <w:spacing w:after="0" w:line="240" w:lineRule="auto"/>
      </w:pPr>
      <w:r>
        <w:separator/>
      </w:r>
    </w:p>
  </w:footnote>
  <w:footnote w:type="continuationSeparator" w:id="0">
    <w:p w:rsidR="00E933C8" w:rsidRDefault="00E933C8" w:rsidP="003A4D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9785F"/>
    <w:multiLevelType w:val="hybridMultilevel"/>
    <w:tmpl w:val="46E899D4"/>
    <w:lvl w:ilvl="0" w:tplc="B0507278">
      <w:start w:val="1"/>
      <w:numFmt w:val="decimal"/>
      <w:lvlText w:val="%1."/>
      <w:lvlJc w:val="left"/>
      <w:pPr>
        <w:ind w:left="720" w:hanging="360"/>
      </w:pPr>
      <w:rPr>
        <w:rFonts w:ascii="Times New Roman" w:eastAsiaTheme="minorHAnsi" w:hAnsi="Times New Roman" w:cs="Times New Roman"/>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EB827878">
      <w:start w:val="1"/>
      <w:numFmt w:val="decimal"/>
      <w:lvlText w:val="%7)"/>
      <w:lvlJc w:val="left"/>
      <w:pPr>
        <w:ind w:left="1353" w:hanging="360"/>
      </w:pPr>
      <w:rPr>
        <w:rFonts w:ascii="Times New Roman" w:eastAsiaTheme="minorHAnsi" w:hAnsi="Times New Roman" w:cs="Times New Roman"/>
      </w:r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031D2834"/>
    <w:multiLevelType w:val="hybridMultilevel"/>
    <w:tmpl w:val="7102F30E"/>
    <w:lvl w:ilvl="0" w:tplc="1E4A4ABC">
      <w:start w:val="1"/>
      <w:numFmt w:val="lowerLetter"/>
      <w:lvlText w:val="%1."/>
      <w:lvlJc w:val="left"/>
      <w:pPr>
        <w:ind w:left="1353" w:hanging="360"/>
      </w:pPr>
      <w:rPr>
        <w:rFonts w:hint="default"/>
        <w:b w:val="0"/>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
    <w:nsid w:val="08CD54F0"/>
    <w:multiLevelType w:val="hybridMultilevel"/>
    <w:tmpl w:val="F3C2FFB6"/>
    <w:lvl w:ilvl="0" w:tplc="ABA2DE90">
      <w:start w:val="1"/>
      <w:numFmt w:val="lowerLetter"/>
      <w:lvlText w:val="%1."/>
      <w:lvlJc w:val="left"/>
      <w:pPr>
        <w:ind w:left="1353" w:hanging="360"/>
      </w:pPr>
      <w:rPr>
        <w:rFonts w:ascii="Times New Roman" w:eastAsiaTheme="minorHAnsi" w:hAnsi="Times New Roman" w:cstheme="minorBidi"/>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
    <w:nsid w:val="164474AB"/>
    <w:multiLevelType w:val="hybridMultilevel"/>
    <w:tmpl w:val="117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2505E0"/>
    <w:multiLevelType w:val="hybridMultilevel"/>
    <w:tmpl w:val="9246EED0"/>
    <w:lvl w:ilvl="0" w:tplc="7482212A">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41F52355"/>
    <w:multiLevelType w:val="hybridMultilevel"/>
    <w:tmpl w:val="F52634FE"/>
    <w:lvl w:ilvl="0" w:tplc="7482212A">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669D5972"/>
    <w:multiLevelType w:val="hybridMultilevel"/>
    <w:tmpl w:val="E4F068DE"/>
    <w:lvl w:ilvl="0" w:tplc="7482212A">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8A"/>
    <w:rsid w:val="000014DD"/>
    <w:rsid w:val="000076C0"/>
    <w:rsid w:val="00013762"/>
    <w:rsid w:val="00036CC0"/>
    <w:rsid w:val="00046212"/>
    <w:rsid w:val="00051081"/>
    <w:rsid w:val="00065D3E"/>
    <w:rsid w:val="00072326"/>
    <w:rsid w:val="000728CB"/>
    <w:rsid w:val="00095C69"/>
    <w:rsid w:val="000A3608"/>
    <w:rsid w:val="000A6219"/>
    <w:rsid w:val="000E3B7A"/>
    <w:rsid w:val="000E7F0D"/>
    <w:rsid w:val="000F00A7"/>
    <w:rsid w:val="00103BAB"/>
    <w:rsid w:val="00113543"/>
    <w:rsid w:val="00120B2D"/>
    <w:rsid w:val="00122269"/>
    <w:rsid w:val="001260E7"/>
    <w:rsid w:val="001678F6"/>
    <w:rsid w:val="00187D0E"/>
    <w:rsid w:val="00193728"/>
    <w:rsid w:val="00197E86"/>
    <w:rsid w:val="001A434A"/>
    <w:rsid w:val="001B579B"/>
    <w:rsid w:val="001B602A"/>
    <w:rsid w:val="001C147E"/>
    <w:rsid w:val="001C23D0"/>
    <w:rsid w:val="001C4F3C"/>
    <w:rsid w:val="001D7E7D"/>
    <w:rsid w:val="001E4041"/>
    <w:rsid w:val="001F0E63"/>
    <w:rsid w:val="001F2AAA"/>
    <w:rsid w:val="001F7BF5"/>
    <w:rsid w:val="002174F6"/>
    <w:rsid w:val="00221326"/>
    <w:rsid w:val="00233AA9"/>
    <w:rsid w:val="00250AEA"/>
    <w:rsid w:val="00251B71"/>
    <w:rsid w:val="00252B8E"/>
    <w:rsid w:val="002656BD"/>
    <w:rsid w:val="00265DCC"/>
    <w:rsid w:val="002661B9"/>
    <w:rsid w:val="00267A92"/>
    <w:rsid w:val="0027289D"/>
    <w:rsid w:val="00285A66"/>
    <w:rsid w:val="00291C8F"/>
    <w:rsid w:val="00293538"/>
    <w:rsid w:val="002B3378"/>
    <w:rsid w:val="002B5821"/>
    <w:rsid w:val="002C06D6"/>
    <w:rsid w:val="002C52FB"/>
    <w:rsid w:val="002E2616"/>
    <w:rsid w:val="002E5101"/>
    <w:rsid w:val="002F026C"/>
    <w:rsid w:val="002F6AA2"/>
    <w:rsid w:val="00306E53"/>
    <w:rsid w:val="00320E26"/>
    <w:rsid w:val="00324D2A"/>
    <w:rsid w:val="003444B7"/>
    <w:rsid w:val="00357896"/>
    <w:rsid w:val="0036003F"/>
    <w:rsid w:val="003706B5"/>
    <w:rsid w:val="003717DD"/>
    <w:rsid w:val="003871E5"/>
    <w:rsid w:val="003972D6"/>
    <w:rsid w:val="003A13E0"/>
    <w:rsid w:val="003A4DE4"/>
    <w:rsid w:val="003A69D4"/>
    <w:rsid w:val="003B5B9C"/>
    <w:rsid w:val="003C1F28"/>
    <w:rsid w:val="003C6C54"/>
    <w:rsid w:val="003E3E73"/>
    <w:rsid w:val="003E64E0"/>
    <w:rsid w:val="003F3F72"/>
    <w:rsid w:val="00403B27"/>
    <w:rsid w:val="004110A8"/>
    <w:rsid w:val="00415DD7"/>
    <w:rsid w:val="00420A85"/>
    <w:rsid w:val="004249D5"/>
    <w:rsid w:val="0043564A"/>
    <w:rsid w:val="00437A6F"/>
    <w:rsid w:val="00437FFA"/>
    <w:rsid w:val="004427EB"/>
    <w:rsid w:val="004444AE"/>
    <w:rsid w:val="004559C7"/>
    <w:rsid w:val="0046068B"/>
    <w:rsid w:val="0046264A"/>
    <w:rsid w:val="0046455A"/>
    <w:rsid w:val="0047108D"/>
    <w:rsid w:val="004819C5"/>
    <w:rsid w:val="00495350"/>
    <w:rsid w:val="00495B9A"/>
    <w:rsid w:val="004B6963"/>
    <w:rsid w:val="004C0320"/>
    <w:rsid w:val="004C1D04"/>
    <w:rsid w:val="004C60BA"/>
    <w:rsid w:val="004C7D60"/>
    <w:rsid w:val="004D6256"/>
    <w:rsid w:val="004D6FC2"/>
    <w:rsid w:val="004F21C0"/>
    <w:rsid w:val="004F5999"/>
    <w:rsid w:val="005215E4"/>
    <w:rsid w:val="00535E71"/>
    <w:rsid w:val="00537160"/>
    <w:rsid w:val="0054131E"/>
    <w:rsid w:val="00543F82"/>
    <w:rsid w:val="00545898"/>
    <w:rsid w:val="00562119"/>
    <w:rsid w:val="00572EAC"/>
    <w:rsid w:val="0058775A"/>
    <w:rsid w:val="00590AB6"/>
    <w:rsid w:val="005957A8"/>
    <w:rsid w:val="00595A7B"/>
    <w:rsid w:val="005A5AAE"/>
    <w:rsid w:val="005A64A6"/>
    <w:rsid w:val="005B084A"/>
    <w:rsid w:val="005B747A"/>
    <w:rsid w:val="005E1ED4"/>
    <w:rsid w:val="005F27EE"/>
    <w:rsid w:val="0061747D"/>
    <w:rsid w:val="0061799C"/>
    <w:rsid w:val="00621F91"/>
    <w:rsid w:val="00630905"/>
    <w:rsid w:val="006429D8"/>
    <w:rsid w:val="006477C9"/>
    <w:rsid w:val="00661F37"/>
    <w:rsid w:val="00676A54"/>
    <w:rsid w:val="00682F77"/>
    <w:rsid w:val="0068419B"/>
    <w:rsid w:val="00687A2A"/>
    <w:rsid w:val="00692B10"/>
    <w:rsid w:val="006B32CF"/>
    <w:rsid w:val="006B75E6"/>
    <w:rsid w:val="006C56B0"/>
    <w:rsid w:val="006D134C"/>
    <w:rsid w:val="006D297B"/>
    <w:rsid w:val="006E40D6"/>
    <w:rsid w:val="00702287"/>
    <w:rsid w:val="00706004"/>
    <w:rsid w:val="0070768C"/>
    <w:rsid w:val="00710B3A"/>
    <w:rsid w:val="00713997"/>
    <w:rsid w:val="00732E72"/>
    <w:rsid w:val="007335BA"/>
    <w:rsid w:val="0073519F"/>
    <w:rsid w:val="00737FB7"/>
    <w:rsid w:val="007428EE"/>
    <w:rsid w:val="00762296"/>
    <w:rsid w:val="00772D78"/>
    <w:rsid w:val="00783CED"/>
    <w:rsid w:val="007847FD"/>
    <w:rsid w:val="007879D0"/>
    <w:rsid w:val="0079200E"/>
    <w:rsid w:val="007A0DB7"/>
    <w:rsid w:val="007C0E45"/>
    <w:rsid w:val="007C5B3B"/>
    <w:rsid w:val="007C6144"/>
    <w:rsid w:val="007D0124"/>
    <w:rsid w:val="007D530D"/>
    <w:rsid w:val="007F2B69"/>
    <w:rsid w:val="007F746E"/>
    <w:rsid w:val="00823877"/>
    <w:rsid w:val="00825B45"/>
    <w:rsid w:val="008305CE"/>
    <w:rsid w:val="008330D5"/>
    <w:rsid w:val="00841999"/>
    <w:rsid w:val="00860F0D"/>
    <w:rsid w:val="00866C18"/>
    <w:rsid w:val="00875315"/>
    <w:rsid w:val="00875904"/>
    <w:rsid w:val="0088448B"/>
    <w:rsid w:val="00887E62"/>
    <w:rsid w:val="00892E05"/>
    <w:rsid w:val="00894FCC"/>
    <w:rsid w:val="008A2165"/>
    <w:rsid w:val="008A45FF"/>
    <w:rsid w:val="008A6E34"/>
    <w:rsid w:val="008B39B6"/>
    <w:rsid w:val="008B3EF4"/>
    <w:rsid w:val="008C0633"/>
    <w:rsid w:val="008D3915"/>
    <w:rsid w:val="008E5F6F"/>
    <w:rsid w:val="008E63C3"/>
    <w:rsid w:val="008F396D"/>
    <w:rsid w:val="00905153"/>
    <w:rsid w:val="009100E2"/>
    <w:rsid w:val="009108B7"/>
    <w:rsid w:val="00930540"/>
    <w:rsid w:val="00941BCE"/>
    <w:rsid w:val="00946BF4"/>
    <w:rsid w:val="009642AC"/>
    <w:rsid w:val="0097616D"/>
    <w:rsid w:val="00976BFC"/>
    <w:rsid w:val="00984E32"/>
    <w:rsid w:val="009A4EFA"/>
    <w:rsid w:val="009A547E"/>
    <w:rsid w:val="009C3478"/>
    <w:rsid w:val="009C42DD"/>
    <w:rsid w:val="009D149F"/>
    <w:rsid w:val="009E51AB"/>
    <w:rsid w:val="009E6C34"/>
    <w:rsid w:val="00A00DC2"/>
    <w:rsid w:val="00A05677"/>
    <w:rsid w:val="00A26820"/>
    <w:rsid w:val="00A35940"/>
    <w:rsid w:val="00A41464"/>
    <w:rsid w:val="00A41ABC"/>
    <w:rsid w:val="00A43D90"/>
    <w:rsid w:val="00A45921"/>
    <w:rsid w:val="00A526FE"/>
    <w:rsid w:val="00A7715A"/>
    <w:rsid w:val="00A8792A"/>
    <w:rsid w:val="00A90324"/>
    <w:rsid w:val="00AA0D39"/>
    <w:rsid w:val="00AA4EDE"/>
    <w:rsid w:val="00AA725F"/>
    <w:rsid w:val="00AB7131"/>
    <w:rsid w:val="00AC0EB5"/>
    <w:rsid w:val="00AC15BF"/>
    <w:rsid w:val="00AE1BE7"/>
    <w:rsid w:val="00AE3E20"/>
    <w:rsid w:val="00AE3E29"/>
    <w:rsid w:val="00AE3EDD"/>
    <w:rsid w:val="00AE73FE"/>
    <w:rsid w:val="00AF6842"/>
    <w:rsid w:val="00B0098A"/>
    <w:rsid w:val="00B0754A"/>
    <w:rsid w:val="00B12195"/>
    <w:rsid w:val="00B13D1A"/>
    <w:rsid w:val="00B337D1"/>
    <w:rsid w:val="00B4629B"/>
    <w:rsid w:val="00B60F5E"/>
    <w:rsid w:val="00B6586B"/>
    <w:rsid w:val="00B811F0"/>
    <w:rsid w:val="00B83EEE"/>
    <w:rsid w:val="00B97F5C"/>
    <w:rsid w:val="00BA00C7"/>
    <w:rsid w:val="00BA15B3"/>
    <w:rsid w:val="00BB12F9"/>
    <w:rsid w:val="00BB6E65"/>
    <w:rsid w:val="00BC1CB5"/>
    <w:rsid w:val="00BC6874"/>
    <w:rsid w:val="00BE1861"/>
    <w:rsid w:val="00BF7CB8"/>
    <w:rsid w:val="00C06D34"/>
    <w:rsid w:val="00C27380"/>
    <w:rsid w:val="00C35AFB"/>
    <w:rsid w:val="00C4162A"/>
    <w:rsid w:val="00C44A3F"/>
    <w:rsid w:val="00C52CA6"/>
    <w:rsid w:val="00C577A8"/>
    <w:rsid w:val="00C62979"/>
    <w:rsid w:val="00C6653F"/>
    <w:rsid w:val="00C70124"/>
    <w:rsid w:val="00C723AC"/>
    <w:rsid w:val="00C74916"/>
    <w:rsid w:val="00C771CA"/>
    <w:rsid w:val="00C93606"/>
    <w:rsid w:val="00C94BE0"/>
    <w:rsid w:val="00CA1052"/>
    <w:rsid w:val="00CA2B8C"/>
    <w:rsid w:val="00CB5674"/>
    <w:rsid w:val="00CC2F0F"/>
    <w:rsid w:val="00CC3004"/>
    <w:rsid w:val="00CD2000"/>
    <w:rsid w:val="00CE4E31"/>
    <w:rsid w:val="00CE62FD"/>
    <w:rsid w:val="00CF016A"/>
    <w:rsid w:val="00D17430"/>
    <w:rsid w:val="00D17D29"/>
    <w:rsid w:val="00D22BB2"/>
    <w:rsid w:val="00D55A77"/>
    <w:rsid w:val="00D60675"/>
    <w:rsid w:val="00D7081B"/>
    <w:rsid w:val="00D73176"/>
    <w:rsid w:val="00D833D7"/>
    <w:rsid w:val="00D8343B"/>
    <w:rsid w:val="00D952B9"/>
    <w:rsid w:val="00D97F56"/>
    <w:rsid w:val="00DB1E8F"/>
    <w:rsid w:val="00DB7949"/>
    <w:rsid w:val="00DC042F"/>
    <w:rsid w:val="00DC531B"/>
    <w:rsid w:val="00DC6BD2"/>
    <w:rsid w:val="00DC77DB"/>
    <w:rsid w:val="00DF269C"/>
    <w:rsid w:val="00E03000"/>
    <w:rsid w:val="00E04BCA"/>
    <w:rsid w:val="00E10C95"/>
    <w:rsid w:val="00E14553"/>
    <w:rsid w:val="00E25173"/>
    <w:rsid w:val="00E25C84"/>
    <w:rsid w:val="00E32633"/>
    <w:rsid w:val="00E372F4"/>
    <w:rsid w:val="00E37B4F"/>
    <w:rsid w:val="00E37E05"/>
    <w:rsid w:val="00E42F87"/>
    <w:rsid w:val="00E46262"/>
    <w:rsid w:val="00E540D0"/>
    <w:rsid w:val="00E67516"/>
    <w:rsid w:val="00E8114F"/>
    <w:rsid w:val="00E933C8"/>
    <w:rsid w:val="00E94939"/>
    <w:rsid w:val="00EB59CD"/>
    <w:rsid w:val="00EB5E94"/>
    <w:rsid w:val="00EB6770"/>
    <w:rsid w:val="00EC6A16"/>
    <w:rsid w:val="00ED0263"/>
    <w:rsid w:val="00EE2847"/>
    <w:rsid w:val="00EF0A8B"/>
    <w:rsid w:val="00EF639A"/>
    <w:rsid w:val="00EF7363"/>
    <w:rsid w:val="00F04221"/>
    <w:rsid w:val="00F072A3"/>
    <w:rsid w:val="00F238E2"/>
    <w:rsid w:val="00F27E8E"/>
    <w:rsid w:val="00F4150F"/>
    <w:rsid w:val="00F55D46"/>
    <w:rsid w:val="00F652C6"/>
    <w:rsid w:val="00F655B7"/>
    <w:rsid w:val="00F6748C"/>
    <w:rsid w:val="00F73C72"/>
    <w:rsid w:val="00F8079E"/>
    <w:rsid w:val="00F83A5D"/>
    <w:rsid w:val="00F868E8"/>
    <w:rsid w:val="00F95438"/>
    <w:rsid w:val="00FA0230"/>
    <w:rsid w:val="00FA02C7"/>
    <w:rsid w:val="00FA53AC"/>
    <w:rsid w:val="00FB046C"/>
    <w:rsid w:val="00FB318F"/>
    <w:rsid w:val="00FB57AA"/>
    <w:rsid w:val="00FC2770"/>
    <w:rsid w:val="00FE0356"/>
    <w:rsid w:val="00FF240E"/>
    <w:rsid w:val="00FF2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09BD2-9F52-4A6F-A360-355F45E1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5Dark-Accent2">
    <w:name w:val="Grid Table 5 Dark Accent 2"/>
    <w:basedOn w:val="TableNormal"/>
    <w:uiPriority w:val="50"/>
    <w:rsid w:val="00C06D34"/>
    <w:pPr>
      <w:spacing w:after="0" w:line="240" w:lineRule="auto"/>
    </w:pPr>
    <w:rPr>
      <w:lang w:val="id-ID"/>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AB83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AB83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AB83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AB833" w:themeFill="accent2"/>
      </w:tcPr>
    </w:tblStylePr>
    <w:tblStylePr w:type="band1Vert">
      <w:tblPr/>
      <w:tcPr>
        <w:shd w:val="clear" w:color="auto" w:fill="D1E7A8" w:themeFill="accent2" w:themeFillTint="66"/>
      </w:tcPr>
    </w:tblStylePr>
    <w:tblStylePr w:type="band1Horz">
      <w:tblPr/>
      <w:tcPr>
        <w:shd w:val="clear" w:color="auto" w:fill="D1E7A8" w:themeFill="accent2" w:themeFillTint="66"/>
      </w:tcPr>
    </w:tblStylePr>
  </w:style>
  <w:style w:type="character" w:styleId="CommentReference">
    <w:name w:val="annotation reference"/>
    <w:basedOn w:val="DefaultParagraphFont"/>
    <w:uiPriority w:val="99"/>
    <w:semiHidden/>
    <w:unhideWhenUsed/>
    <w:rsid w:val="00F55D46"/>
    <w:rPr>
      <w:sz w:val="16"/>
      <w:szCs w:val="16"/>
    </w:rPr>
  </w:style>
  <w:style w:type="paragraph" w:styleId="CommentText">
    <w:name w:val="annotation text"/>
    <w:basedOn w:val="Normal"/>
    <w:link w:val="CommentTextChar"/>
    <w:uiPriority w:val="99"/>
    <w:semiHidden/>
    <w:unhideWhenUsed/>
    <w:rsid w:val="00F55D46"/>
    <w:pPr>
      <w:spacing w:line="240" w:lineRule="auto"/>
    </w:pPr>
    <w:rPr>
      <w:sz w:val="20"/>
      <w:szCs w:val="20"/>
    </w:rPr>
  </w:style>
  <w:style w:type="character" w:customStyle="1" w:styleId="CommentTextChar">
    <w:name w:val="Comment Text Char"/>
    <w:basedOn w:val="DefaultParagraphFont"/>
    <w:link w:val="CommentText"/>
    <w:uiPriority w:val="99"/>
    <w:semiHidden/>
    <w:rsid w:val="00F55D46"/>
    <w:rPr>
      <w:sz w:val="20"/>
      <w:szCs w:val="20"/>
    </w:rPr>
  </w:style>
  <w:style w:type="paragraph" w:styleId="CommentSubject">
    <w:name w:val="annotation subject"/>
    <w:basedOn w:val="CommentText"/>
    <w:next w:val="CommentText"/>
    <w:link w:val="CommentSubjectChar"/>
    <w:uiPriority w:val="99"/>
    <w:semiHidden/>
    <w:unhideWhenUsed/>
    <w:rsid w:val="00F55D46"/>
    <w:rPr>
      <w:b/>
      <w:bCs/>
    </w:rPr>
  </w:style>
  <w:style w:type="character" w:customStyle="1" w:styleId="CommentSubjectChar">
    <w:name w:val="Comment Subject Char"/>
    <w:basedOn w:val="CommentTextChar"/>
    <w:link w:val="CommentSubject"/>
    <w:uiPriority w:val="99"/>
    <w:semiHidden/>
    <w:rsid w:val="00F55D46"/>
    <w:rPr>
      <w:b/>
      <w:bCs/>
      <w:sz w:val="20"/>
      <w:szCs w:val="20"/>
    </w:rPr>
  </w:style>
  <w:style w:type="paragraph" w:styleId="BalloonText">
    <w:name w:val="Balloon Text"/>
    <w:basedOn w:val="Normal"/>
    <w:link w:val="BalloonTextChar"/>
    <w:uiPriority w:val="99"/>
    <w:semiHidden/>
    <w:unhideWhenUsed/>
    <w:rsid w:val="00F55D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D46"/>
    <w:rPr>
      <w:rFonts w:ascii="Segoe UI" w:hAnsi="Segoe UI" w:cs="Segoe UI"/>
      <w:sz w:val="18"/>
      <w:szCs w:val="18"/>
    </w:r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6429D8"/>
  </w:style>
  <w:style w:type="paragraph" w:styleId="ListParagraph">
    <w:name w:val="List Paragraph"/>
    <w:aliases w:val="skripsi,Body Text Char1,Char Char2,List Paragraph2,List Paragraph1,spasi 2 taiiii,gambar"/>
    <w:basedOn w:val="Normal"/>
    <w:link w:val="ListParagraphChar"/>
    <w:uiPriority w:val="34"/>
    <w:qFormat/>
    <w:rsid w:val="006429D8"/>
    <w:pPr>
      <w:spacing w:line="256" w:lineRule="auto"/>
      <w:ind w:left="720"/>
      <w:contextualSpacing/>
    </w:pPr>
  </w:style>
  <w:style w:type="paragraph" w:styleId="Header">
    <w:name w:val="header"/>
    <w:basedOn w:val="Normal"/>
    <w:link w:val="HeaderChar"/>
    <w:uiPriority w:val="99"/>
    <w:unhideWhenUsed/>
    <w:rsid w:val="003A4D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DE4"/>
  </w:style>
  <w:style w:type="paragraph" w:styleId="Footer">
    <w:name w:val="footer"/>
    <w:basedOn w:val="Normal"/>
    <w:link w:val="FooterChar"/>
    <w:uiPriority w:val="99"/>
    <w:unhideWhenUsed/>
    <w:rsid w:val="003A4D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62171">
      <w:bodyDiv w:val="1"/>
      <w:marLeft w:val="0"/>
      <w:marRight w:val="0"/>
      <w:marTop w:val="0"/>
      <w:marBottom w:val="0"/>
      <w:divBdr>
        <w:top w:val="none" w:sz="0" w:space="0" w:color="auto"/>
        <w:left w:val="none" w:sz="0" w:space="0" w:color="auto"/>
        <w:bottom w:val="none" w:sz="0" w:space="0" w:color="auto"/>
        <w:right w:val="none" w:sz="0" w:space="0" w:color="auto"/>
      </w:divBdr>
    </w:div>
    <w:div w:id="282614691">
      <w:bodyDiv w:val="1"/>
      <w:marLeft w:val="0"/>
      <w:marRight w:val="0"/>
      <w:marTop w:val="0"/>
      <w:marBottom w:val="0"/>
      <w:divBdr>
        <w:top w:val="none" w:sz="0" w:space="0" w:color="auto"/>
        <w:left w:val="none" w:sz="0" w:space="0" w:color="auto"/>
        <w:bottom w:val="none" w:sz="0" w:space="0" w:color="auto"/>
        <w:right w:val="none" w:sz="0" w:space="0" w:color="auto"/>
      </w:divBdr>
    </w:div>
    <w:div w:id="332224909">
      <w:bodyDiv w:val="1"/>
      <w:marLeft w:val="0"/>
      <w:marRight w:val="0"/>
      <w:marTop w:val="0"/>
      <w:marBottom w:val="0"/>
      <w:divBdr>
        <w:top w:val="none" w:sz="0" w:space="0" w:color="auto"/>
        <w:left w:val="none" w:sz="0" w:space="0" w:color="auto"/>
        <w:bottom w:val="none" w:sz="0" w:space="0" w:color="auto"/>
        <w:right w:val="none" w:sz="0" w:space="0" w:color="auto"/>
      </w:divBdr>
    </w:div>
    <w:div w:id="351884341">
      <w:bodyDiv w:val="1"/>
      <w:marLeft w:val="0"/>
      <w:marRight w:val="0"/>
      <w:marTop w:val="0"/>
      <w:marBottom w:val="0"/>
      <w:divBdr>
        <w:top w:val="none" w:sz="0" w:space="0" w:color="auto"/>
        <w:left w:val="none" w:sz="0" w:space="0" w:color="auto"/>
        <w:bottom w:val="none" w:sz="0" w:space="0" w:color="auto"/>
        <w:right w:val="none" w:sz="0" w:space="0" w:color="auto"/>
      </w:divBdr>
    </w:div>
    <w:div w:id="609044056">
      <w:bodyDiv w:val="1"/>
      <w:marLeft w:val="0"/>
      <w:marRight w:val="0"/>
      <w:marTop w:val="0"/>
      <w:marBottom w:val="0"/>
      <w:divBdr>
        <w:top w:val="none" w:sz="0" w:space="0" w:color="auto"/>
        <w:left w:val="none" w:sz="0" w:space="0" w:color="auto"/>
        <w:bottom w:val="none" w:sz="0" w:space="0" w:color="auto"/>
        <w:right w:val="none" w:sz="0" w:space="0" w:color="auto"/>
      </w:divBdr>
    </w:div>
    <w:div w:id="639923650">
      <w:bodyDiv w:val="1"/>
      <w:marLeft w:val="0"/>
      <w:marRight w:val="0"/>
      <w:marTop w:val="0"/>
      <w:marBottom w:val="0"/>
      <w:divBdr>
        <w:top w:val="none" w:sz="0" w:space="0" w:color="auto"/>
        <w:left w:val="none" w:sz="0" w:space="0" w:color="auto"/>
        <w:bottom w:val="none" w:sz="0" w:space="0" w:color="auto"/>
        <w:right w:val="none" w:sz="0" w:space="0" w:color="auto"/>
      </w:divBdr>
    </w:div>
    <w:div w:id="727072539">
      <w:bodyDiv w:val="1"/>
      <w:marLeft w:val="0"/>
      <w:marRight w:val="0"/>
      <w:marTop w:val="0"/>
      <w:marBottom w:val="0"/>
      <w:divBdr>
        <w:top w:val="none" w:sz="0" w:space="0" w:color="auto"/>
        <w:left w:val="none" w:sz="0" w:space="0" w:color="auto"/>
        <w:bottom w:val="none" w:sz="0" w:space="0" w:color="auto"/>
        <w:right w:val="none" w:sz="0" w:space="0" w:color="auto"/>
      </w:divBdr>
    </w:div>
    <w:div w:id="902569151">
      <w:bodyDiv w:val="1"/>
      <w:marLeft w:val="0"/>
      <w:marRight w:val="0"/>
      <w:marTop w:val="0"/>
      <w:marBottom w:val="0"/>
      <w:divBdr>
        <w:top w:val="none" w:sz="0" w:space="0" w:color="auto"/>
        <w:left w:val="none" w:sz="0" w:space="0" w:color="auto"/>
        <w:bottom w:val="none" w:sz="0" w:space="0" w:color="auto"/>
        <w:right w:val="none" w:sz="0" w:space="0" w:color="auto"/>
      </w:divBdr>
    </w:div>
    <w:div w:id="938102448">
      <w:bodyDiv w:val="1"/>
      <w:marLeft w:val="0"/>
      <w:marRight w:val="0"/>
      <w:marTop w:val="0"/>
      <w:marBottom w:val="0"/>
      <w:divBdr>
        <w:top w:val="none" w:sz="0" w:space="0" w:color="auto"/>
        <w:left w:val="none" w:sz="0" w:space="0" w:color="auto"/>
        <w:bottom w:val="none" w:sz="0" w:space="0" w:color="auto"/>
        <w:right w:val="none" w:sz="0" w:space="0" w:color="auto"/>
      </w:divBdr>
    </w:div>
    <w:div w:id="1106196312">
      <w:bodyDiv w:val="1"/>
      <w:marLeft w:val="0"/>
      <w:marRight w:val="0"/>
      <w:marTop w:val="0"/>
      <w:marBottom w:val="0"/>
      <w:divBdr>
        <w:top w:val="none" w:sz="0" w:space="0" w:color="auto"/>
        <w:left w:val="none" w:sz="0" w:space="0" w:color="auto"/>
        <w:bottom w:val="none" w:sz="0" w:space="0" w:color="auto"/>
        <w:right w:val="none" w:sz="0" w:space="0" w:color="auto"/>
      </w:divBdr>
    </w:div>
    <w:div w:id="1108430790">
      <w:bodyDiv w:val="1"/>
      <w:marLeft w:val="0"/>
      <w:marRight w:val="0"/>
      <w:marTop w:val="0"/>
      <w:marBottom w:val="0"/>
      <w:divBdr>
        <w:top w:val="none" w:sz="0" w:space="0" w:color="auto"/>
        <w:left w:val="none" w:sz="0" w:space="0" w:color="auto"/>
        <w:bottom w:val="none" w:sz="0" w:space="0" w:color="auto"/>
        <w:right w:val="none" w:sz="0" w:space="0" w:color="auto"/>
      </w:divBdr>
    </w:div>
    <w:div w:id="1183085188">
      <w:bodyDiv w:val="1"/>
      <w:marLeft w:val="0"/>
      <w:marRight w:val="0"/>
      <w:marTop w:val="0"/>
      <w:marBottom w:val="0"/>
      <w:divBdr>
        <w:top w:val="none" w:sz="0" w:space="0" w:color="auto"/>
        <w:left w:val="none" w:sz="0" w:space="0" w:color="auto"/>
        <w:bottom w:val="none" w:sz="0" w:space="0" w:color="auto"/>
        <w:right w:val="none" w:sz="0" w:space="0" w:color="auto"/>
      </w:divBdr>
    </w:div>
    <w:div w:id="1260026604">
      <w:bodyDiv w:val="1"/>
      <w:marLeft w:val="0"/>
      <w:marRight w:val="0"/>
      <w:marTop w:val="0"/>
      <w:marBottom w:val="0"/>
      <w:divBdr>
        <w:top w:val="none" w:sz="0" w:space="0" w:color="auto"/>
        <w:left w:val="none" w:sz="0" w:space="0" w:color="auto"/>
        <w:bottom w:val="none" w:sz="0" w:space="0" w:color="auto"/>
        <w:right w:val="none" w:sz="0" w:space="0" w:color="auto"/>
      </w:divBdr>
    </w:div>
    <w:div w:id="1271013367">
      <w:bodyDiv w:val="1"/>
      <w:marLeft w:val="0"/>
      <w:marRight w:val="0"/>
      <w:marTop w:val="0"/>
      <w:marBottom w:val="0"/>
      <w:divBdr>
        <w:top w:val="none" w:sz="0" w:space="0" w:color="auto"/>
        <w:left w:val="none" w:sz="0" w:space="0" w:color="auto"/>
        <w:bottom w:val="none" w:sz="0" w:space="0" w:color="auto"/>
        <w:right w:val="none" w:sz="0" w:space="0" w:color="auto"/>
      </w:divBdr>
    </w:div>
    <w:div w:id="1525437710">
      <w:bodyDiv w:val="1"/>
      <w:marLeft w:val="0"/>
      <w:marRight w:val="0"/>
      <w:marTop w:val="0"/>
      <w:marBottom w:val="0"/>
      <w:divBdr>
        <w:top w:val="none" w:sz="0" w:space="0" w:color="auto"/>
        <w:left w:val="none" w:sz="0" w:space="0" w:color="auto"/>
        <w:bottom w:val="none" w:sz="0" w:space="0" w:color="auto"/>
        <w:right w:val="none" w:sz="0" w:space="0" w:color="auto"/>
      </w:divBdr>
    </w:div>
    <w:div w:id="1566454143">
      <w:bodyDiv w:val="1"/>
      <w:marLeft w:val="0"/>
      <w:marRight w:val="0"/>
      <w:marTop w:val="0"/>
      <w:marBottom w:val="0"/>
      <w:divBdr>
        <w:top w:val="none" w:sz="0" w:space="0" w:color="auto"/>
        <w:left w:val="none" w:sz="0" w:space="0" w:color="auto"/>
        <w:bottom w:val="none" w:sz="0" w:space="0" w:color="auto"/>
        <w:right w:val="none" w:sz="0" w:space="0" w:color="auto"/>
      </w:divBdr>
    </w:div>
    <w:div w:id="1681463583">
      <w:bodyDiv w:val="1"/>
      <w:marLeft w:val="0"/>
      <w:marRight w:val="0"/>
      <w:marTop w:val="0"/>
      <w:marBottom w:val="0"/>
      <w:divBdr>
        <w:top w:val="none" w:sz="0" w:space="0" w:color="auto"/>
        <w:left w:val="none" w:sz="0" w:space="0" w:color="auto"/>
        <w:bottom w:val="none" w:sz="0" w:space="0" w:color="auto"/>
        <w:right w:val="none" w:sz="0" w:space="0" w:color="auto"/>
      </w:divBdr>
    </w:div>
    <w:div w:id="1719160179">
      <w:bodyDiv w:val="1"/>
      <w:marLeft w:val="0"/>
      <w:marRight w:val="0"/>
      <w:marTop w:val="0"/>
      <w:marBottom w:val="0"/>
      <w:divBdr>
        <w:top w:val="none" w:sz="0" w:space="0" w:color="auto"/>
        <w:left w:val="none" w:sz="0" w:space="0" w:color="auto"/>
        <w:bottom w:val="none" w:sz="0" w:space="0" w:color="auto"/>
        <w:right w:val="none" w:sz="0" w:space="0" w:color="auto"/>
      </w:divBdr>
    </w:div>
    <w:div w:id="1770081831">
      <w:bodyDiv w:val="1"/>
      <w:marLeft w:val="0"/>
      <w:marRight w:val="0"/>
      <w:marTop w:val="0"/>
      <w:marBottom w:val="0"/>
      <w:divBdr>
        <w:top w:val="none" w:sz="0" w:space="0" w:color="auto"/>
        <w:left w:val="none" w:sz="0" w:space="0" w:color="auto"/>
        <w:bottom w:val="none" w:sz="0" w:space="0" w:color="auto"/>
        <w:right w:val="none" w:sz="0" w:space="0" w:color="auto"/>
      </w:divBdr>
    </w:div>
    <w:div w:id="1804885429">
      <w:bodyDiv w:val="1"/>
      <w:marLeft w:val="0"/>
      <w:marRight w:val="0"/>
      <w:marTop w:val="0"/>
      <w:marBottom w:val="0"/>
      <w:divBdr>
        <w:top w:val="none" w:sz="0" w:space="0" w:color="auto"/>
        <w:left w:val="none" w:sz="0" w:space="0" w:color="auto"/>
        <w:bottom w:val="none" w:sz="0" w:space="0" w:color="auto"/>
        <w:right w:val="none" w:sz="0" w:space="0" w:color="auto"/>
      </w:divBdr>
    </w:div>
    <w:div w:id="1818959491">
      <w:bodyDiv w:val="1"/>
      <w:marLeft w:val="0"/>
      <w:marRight w:val="0"/>
      <w:marTop w:val="0"/>
      <w:marBottom w:val="0"/>
      <w:divBdr>
        <w:top w:val="none" w:sz="0" w:space="0" w:color="auto"/>
        <w:left w:val="none" w:sz="0" w:space="0" w:color="auto"/>
        <w:bottom w:val="none" w:sz="0" w:space="0" w:color="auto"/>
        <w:right w:val="none" w:sz="0" w:space="0" w:color="auto"/>
      </w:divBdr>
    </w:div>
    <w:div w:id="2040619000">
      <w:bodyDiv w:val="1"/>
      <w:marLeft w:val="0"/>
      <w:marRight w:val="0"/>
      <w:marTop w:val="0"/>
      <w:marBottom w:val="0"/>
      <w:divBdr>
        <w:top w:val="none" w:sz="0" w:space="0" w:color="auto"/>
        <w:left w:val="none" w:sz="0" w:space="0" w:color="auto"/>
        <w:bottom w:val="none" w:sz="0" w:space="0" w:color="auto"/>
        <w:right w:val="none" w:sz="0" w:space="0" w:color="auto"/>
      </w:divBdr>
    </w:div>
    <w:div w:id="2053771174">
      <w:bodyDiv w:val="1"/>
      <w:marLeft w:val="0"/>
      <w:marRight w:val="0"/>
      <w:marTop w:val="0"/>
      <w:marBottom w:val="0"/>
      <w:divBdr>
        <w:top w:val="none" w:sz="0" w:space="0" w:color="auto"/>
        <w:left w:val="none" w:sz="0" w:space="0" w:color="auto"/>
        <w:bottom w:val="none" w:sz="0" w:space="0" w:color="auto"/>
        <w:right w:val="none" w:sz="0" w:space="0" w:color="auto"/>
      </w:divBdr>
    </w:div>
    <w:div w:id="212985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a:t>Sales</a:t>
            </a:r>
            <a:r>
              <a:rPr lang="en-US" baseline="0"/>
              <a:t> Growth</a:t>
            </a:r>
            <a:endParaRPr lang="en-US"/>
          </a:p>
        </c:rich>
      </c:tx>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col"/>
        <c:grouping val="clustered"/>
        <c:varyColors val="0"/>
        <c:ser>
          <c:idx val="0"/>
          <c:order val="0"/>
          <c:tx>
            <c:strRef>
              <c:f>Sheet1!$B$1:$B$2</c:f>
              <c:strCache>
                <c:ptCount val="2"/>
                <c:pt idx="0">
                  <c:v>Tahun</c:v>
                </c:pt>
                <c:pt idx="1">
                  <c:v>2011</c:v>
                </c:pt>
              </c:strCache>
            </c:strRef>
          </c:tx>
          <c:spPr>
            <a:solidFill>
              <a:schemeClr val="bg1">
                <a:lumMod val="50000"/>
              </a:schemeClr>
            </a:solidFill>
            <a:ln>
              <a:solidFill>
                <a:schemeClr val="bg1"/>
              </a:solidFill>
            </a:ln>
            <a:effectLst>
              <a:outerShdw blurRad="57150" dist="19050" dir="5400000" algn="ctr" rotWithShape="0">
                <a:srgbClr val="000000">
                  <a:alpha val="63000"/>
                </a:srgbClr>
              </a:outerShdw>
            </a:effectLst>
          </c:spPr>
          <c:invertIfNegative val="0"/>
          <c:cat>
            <c:strRef>
              <c:f>Sheet1!$A$3:$A$9</c:f>
              <c:strCache>
                <c:ptCount val="7"/>
                <c:pt idx="0">
                  <c:v>ANTM</c:v>
                </c:pt>
                <c:pt idx="1">
                  <c:v>CITA</c:v>
                </c:pt>
                <c:pt idx="2">
                  <c:v>CKRA</c:v>
                </c:pt>
                <c:pt idx="3">
                  <c:v>INCO</c:v>
                </c:pt>
                <c:pt idx="4">
                  <c:v>PSAB</c:v>
                </c:pt>
                <c:pt idx="5">
                  <c:v>SMRU</c:v>
                </c:pt>
                <c:pt idx="6">
                  <c:v>TINS</c:v>
                </c:pt>
              </c:strCache>
            </c:strRef>
          </c:cat>
          <c:val>
            <c:numRef>
              <c:f>Sheet1!$B$3:$B$9</c:f>
              <c:numCache>
                <c:formatCode>0.0000</c:formatCode>
                <c:ptCount val="7"/>
                <c:pt idx="0">
                  <c:v>0.80320000000000003</c:v>
                </c:pt>
                <c:pt idx="1">
                  <c:v>0.21229999999999999</c:v>
                </c:pt>
                <c:pt idx="2">
                  <c:v>0.24610000000000001</c:v>
                </c:pt>
                <c:pt idx="3">
                  <c:v>0.1812</c:v>
                </c:pt>
                <c:pt idx="4">
                  <c:v>0.3221</c:v>
                </c:pt>
                <c:pt idx="5">
                  <c:v>0.61229999999999996</c:v>
                </c:pt>
                <c:pt idx="6" formatCode="General">
                  <c:v>0.1202</c:v>
                </c:pt>
              </c:numCache>
            </c:numRef>
          </c:val>
        </c:ser>
        <c:ser>
          <c:idx val="1"/>
          <c:order val="1"/>
          <c:tx>
            <c:strRef>
              <c:f>Sheet1!$C$1:$C$2</c:f>
              <c:strCache>
                <c:ptCount val="2"/>
                <c:pt idx="0">
                  <c:v>Tahun</c:v>
                </c:pt>
                <c:pt idx="1">
                  <c:v>2012</c:v>
                </c:pt>
              </c:strCache>
            </c:strRef>
          </c:tx>
          <c:spPr>
            <a:solidFill>
              <a:srgbClr val="FF0000"/>
            </a:solidFill>
            <a:ln>
              <a:solidFill>
                <a:schemeClr val="bg1"/>
              </a:solidFill>
            </a:ln>
            <a:effectLst>
              <a:outerShdw blurRad="57150" dist="19050" dir="5400000" algn="ctr" rotWithShape="0">
                <a:srgbClr val="000000">
                  <a:alpha val="63000"/>
                </a:srgbClr>
              </a:outerShdw>
            </a:effectLst>
          </c:spPr>
          <c:invertIfNegative val="0"/>
          <c:cat>
            <c:strRef>
              <c:f>Sheet1!$A$3:$A$9</c:f>
              <c:strCache>
                <c:ptCount val="7"/>
                <c:pt idx="0">
                  <c:v>ANTM</c:v>
                </c:pt>
                <c:pt idx="1">
                  <c:v>CITA</c:v>
                </c:pt>
                <c:pt idx="2">
                  <c:v>CKRA</c:v>
                </c:pt>
                <c:pt idx="3">
                  <c:v>INCO</c:v>
                </c:pt>
                <c:pt idx="4">
                  <c:v>PSAB</c:v>
                </c:pt>
                <c:pt idx="5">
                  <c:v>SMRU</c:v>
                </c:pt>
                <c:pt idx="6">
                  <c:v>TINS</c:v>
                </c:pt>
              </c:strCache>
            </c:strRef>
          </c:cat>
          <c:val>
            <c:numRef>
              <c:f>Sheet1!$C$3:$C$9</c:f>
              <c:numCache>
                <c:formatCode>0.0000</c:formatCode>
                <c:ptCount val="7"/>
                <c:pt idx="0" formatCode="General">
                  <c:v>0.59930000000000005</c:v>
                </c:pt>
                <c:pt idx="1">
                  <c:v>0.80520000000000003</c:v>
                </c:pt>
                <c:pt idx="2" formatCode="General">
                  <c:v>0.13109999999999999</c:v>
                </c:pt>
                <c:pt idx="3" formatCode="General">
                  <c:v>0.78380000000000005</c:v>
                </c:pt>
                <c:pt idx="4">
                  <c:v>0.21529999999999999</c:v>
                </c:pt>
                <c:pt idx="5" formatCode="General">
                  <c:v>0.2097</c:v>
                </c:pt>
                <c:pt idx="6" formatCode="General">
                  <c:v>0.60460000000000003</c:v>
                </c:pt>
              </c:numCache>
            </c:numRef>
          </c:val>
        </c:ser>
        <c:ser>
          <c:idx val="2"/>
          <c:order val="2"/>
          <c:tx>
            <c:strRef>
              <c:f>Sheet1!$D$1:$D$2</c:f>
              <c:strCache>
                <c:ptCount val="2"/>
                <c:pt idx="0">
                  <c:v>Tahun</c:v>
                </c:pt>
                <c:pt idx="1">
                  <c:v>2013</c:v>
                </c:pt>
              </c:strCache>
            </c:strRef>
          </c:tx>
          <c:spPr>
            <a:solidFill>
              <a:srgbClr val="7030A0"/>
            </a:solidFill>
            <a:ln>
              <a:solidFill>
                <a:schemeClr val="bg1"/>
              </a:solidFill>
            </a:ln>
            <a:effectLst>
              <a:outerShdw blurRad="57150" dist="19050" dir="5400000" algn="ctr" rotWithShape="0">
                <a:srgbClr val="000000">
                  <a:alpha val="63000"/>
                </a:srgbClr>
              </a:outerShdw>
            </a:effectLst>
          </c:spPr>
          <c:invertIfNegative val="0"/>
          <c:cat>
            <c:strRef>
              <c:f>Sheet1!$A$3:$A$9</c:f>
              <c:strCache>
                <c:ptCount val="7"/>
                <c:pt idx="0">
                  <c:v>ANTM</c:v>
                </c:pt>
                <c:pt idx="1">
                  <c:v>CITA</c:v>
                </c:pt>
                <c:pt idx="2">
                  <c:v>CKRA</c:v>
                </c:pt>
                <c:pt idx="3">
                  <c:v>INCO</c:v>
                </c:pt>
                <c:pt idx="4">
                  <c:v>PSAB</c:v>
                </c:pt>
                <c:pt idx="5">
                  <c:v>SMRU</c:v>
                </c:pt>
                <c:pt idx="6">
                  <c:v>TINS</c:v>
                </c:pt>
              </c:strCache>
            </c:strRef>
          </c:cat>
          <c:val>
            <c:numRef>
              <c:f>Sheet1!$D$3:$D$9</c:f>
              <c:numCache>
                <c:formatCode>General</c:formatCode>
                <c:ptCount val="7"/>
                <c:pt idx="0">
                  <c:v>0.2414</c:v>
                </c:pt>
                <c:pt idx="1">
                  <c:v>0.28560000000000002</c:v>
                </c:pt>
                <c:pt idx="2" formatCode="0.0000">
                  <c:v>0.45889999999999997</c:v>
                </c:pt>
                <c:pt idx="3" formatCode="0.0000">
                  <c:v>0.20100000000000001</c:v>
                </c:pt>
                <c:pt idx="4">
                  <c:v>0.43120000000000003</c:v>
                </c:pt>
                <c:pt idx="5" formatCode="0.0000">
                  <c:v>0.50029999999999997</c:v>
                </c:pt>
                <c:pt idx="6">
                  <c:v>0.25090000000000001</c:v>
                </c:pt>
              </c:numCache>
            </c:numRef>
          </c:val>
        </c:ser>
        <c:ser>
          <c:idx val="3"/>
          <c:order val="3"/>
          <c:tx>
            <c:strRef>
              <c:f>Sheet1!$E$1:$E$2</c:f>
              <c:strCache>
                <c:ptCount val="2"/>
                <c:pt idx="0">
                  <c:v>Tahun</c:v>
                </c:pt>
                <c:pt idx="1">
                  <c:v>2014</c:v>
                </c:pt>
              </c:strCache>
            </c:strRef>
          </c:tx>
          <c:spPr>
            <a:solidFill>
              <a:srgbClr val="00B050"/>
            </a:solidFill>
            <a:ln>
              <a:solidFill>
                <a:schemeClr val="bg1"/>
              </a:solidFill>
            </a:ln>
            <a:effectLst>
              <a:outerShdw blurRad="57150" dist="19050" dir="5400000" algn="ctr" rotWithShape="0">
                <a:srgbClr val="000000">
                  <a:alpha val="63000"/>
                </a:srgbClr>
              </a:outerShdw>
            </a:effectLst>
          </c:spPr>
          <c:invertIfNegative val="0"/>
          <c:cat>
            <c:strRef>
              <c:f>Sheet1!$A$3:$A$9</c:f>
              <c:strCache>
                <c:ptCount val="7"/>
                <c:pt idx="0">
                  <c:v>ANTM</c:v>
                </c:pt>
                <c:pt idx="1">
                  <c:v>CITA</c:v>
                </c:pt>
                <c:pt idx="2">
                  <c:v>CKRA</c:v>
                </c:pt>
                <c:pt idx="3">
                  <c:v>INCO</c:v>
                </c:pt>
                <c:pt idx="4">
                  <c:v>PSAB</c:v>
                </c:pt>
                <c:pt idx="5">
                  <c:v>SMRU</c:v>
                </c:pt>
                <c:pt idx="6">
                  <c:v>TINS</c:v>
                </c:pt>
              </c:strCache>
            </c:strRef>
          </c:cat>
          <c:val>
            <c:numRef>
              <c:f>Sheet1!$E$3:$E$9</c:f>
              <c:numCache>
                <c:formatCode>0.0000</c:formatCode>
                <c:ptCount val="7"/>
                <c:pt idx="0" formatCode="General">
                  <c:v>0.16209999999999999</c:v>
                </c:pt>
                <c:pt idx="1">
                  <c:v>0.22120000000000001</c:v>
                </c:pt>
                <c:pt idx="2" formatCode="General">
                  <c:v>0.33119999999999999</c:v>
                </c:pt>
                <c:pt idx="3" formatCode="General">
                  <c:v>0.64449999999999996</c:v>
                </c:pt>
                <c:pt idx="4" formatCode="General">
                  <c:v>0.71340000000000003</c:v>
                </c:pt>
                <c:pt idx="5" formatCode="General">
                  <c:v>9.1200000000000003E-2</c:v>
                </c:pt>
                <c:pt idx="6" formatCode="General">
                  <c:v>0.25230000000000002</c:v>
                </c:pt>
              </c:numCache>
            </c:numRef>
          </c:val>
        </c:ser>
        <c:ser>
          <c:idx val="4"/>
          <c:order val="4"/>
          <c:tx>
            <c:strRef>
              <c:f>Sheet1!$F$1:$F$2</c:f>
              <c:strCache>
                <c:ptCount val="2"/>
                <c:pt idx="0">
                  <c:v>Tahun</c:v>
                </c:pt>
                <c:pt idx="1">
                  <c:v>2015</c:v>
                </c:pt>
              </c:strCache>
            </c:strRef>
          </c:tx>
          <c:spPr>
            <a:solidFill>
              <a:srgbClr val="FFC000"/>
            </a:solidFill>
            <a:ln>
              <a:solidFill>
                <a:schemeClr val="bg1"/>
              </a:solidFill>
            </a:ln>
            <a:effectLst>
              <a:outerShdw blurRad="57150" dist="19050" dir="5400000" algn="ctr" rotWithShape="0">
                <a:srgbClr val="000000">
                  <a:alpha val="63000"/>
                </a:srgbClr>
              </a:outerShdw>
            </a:effectLst>
          </c:spPr>
          <c:invertIfNegative val="0"/>
          <c:cat>
            <c:strRef>
              <c:f>Sheet1!$A$3:$A$9</c:f>
              <c:strCache>
                <c:ptCount val="7"/>
                <c:pt idx="0">
                  <c:v>ANTM</c:v>
                </c:pt>
                <c:pt idx="1">
                  <c:v>CITA</c:v>
                </c:pt>
                <c:pt idx="2">
                  <c:v>CKRA</c:v>
                </c:pt>
                <c:pt idx="3">
                  <c:v>INCO</c:v>
                </c:pt>
                <c:pt idx="4">
                  <c:v>PSAB</c:v>
                </c:pt>
                <c:pt idx="5">
                  <c:v>SMRU</c:v>
                </c:pt>
                <c:pt idx="6">
                  <c:v>TINS</c:v>
                </c:pt>
              </c:strCache>
            </c:strRef>
          </c:cat>
          <c:val>
            <c:numRef>
              <c:f>Sheet1!$F$3:$F$9</c:f>
              <c:numCache>
                <c:formatCode>General</c:formatCode>
                <c:ptCount val="7"/>
                <c:pt idx="0">
                  <c:v>0.21340000000000001</c:v>
                </c:pt>
                <c:pt idx="1">
                  <c:v>0.34210000000000002</c:v>
                </c:pt>
                <c:pt idx="2">
                  <c:v>0.2712</c:v>
                </c:pt>
                <c:pt idx="3">
                  <c:v>0.15240000000000001</c:v>
                </c:pt>
                <c:pt idx="4">
                  <c:v>0.53339999999999999</c:v>
                </c:pt>
                <c:pt idx="5" formatCode="0.0000">
                  <c:v>0.71230000000000004</c:v>
                </c:pt>
                <c:pt idx="6">
                  <c:v>0.37409999999999999</c:v>
                </c:pt>
              </c:numCache>
            </c:numRef>
          </c:val>
        </c:ser>
        <c:ser>
          <c:idx val="5"/>
          <c:order val="5"/>
          <c:tx>
            <c:strRef>
              <c:f>Sheet1!$G$1:$G$2</c:f>
              <c:strCache>
                <c:ptCount val="2"/>
                <c:pt idx="0">
                  <c:v>Tahun</c:v>
                </c:pt>
                <c:pt idx="1">
                  <c:v>2016</c:v>
                </c:pt>
              </c:strCache>
            </c:strRef>
          </c:tx>
          <c:spPr>
            <a:solidFill>
              <a:schemeClr val="bg1">
                <a:lumMod val="50000"/>
              </a:schemeClr>
            </a:solidFill>
            <a:ln>
              <a:solidFill>
                <a:schemeClr val="bg1"/>
              </a:solidFill>
            </a:ln>
            <a:effectLst>
              <a:outerShdw blurRad="57150" dist="19050" dir="5400000" algn="ctr" rotWithShape="0">
                <a:srgbClr val="000000">
                  <a:alpha val="63000"/>
                </a:srgbClr>
              </a:outerShdw>
            </a:effectLst>
          </c:spPr>
          <c:invertIfNegative val="0"/>
          <c:cat>
            <c:strRef>
              <c:f>Sheet1!$A$3:$A$9</c:f>
              <c:strCache>
                <c:ptCount val="7"/>
                <c:pt idx="0">
                  <c:v>ANTM</c:v>
                </c:pt>
                <c:pt idx="1">
                  <c:v>CITA</c:v>
                </c:pt>
                <c:pt idx="2">
                  <c:v>CKRA</c:v>
                </c:pt>
                <c:pt idx="3">
                  <c:v>INCO</c:v>
                </c:pt>
                <c:pt idx="4">
                  <c:v>PSAB</c:v>
                </c:pt>
                <c:pt idx="5">
                  <c:v>SMRU</c:v>
                </c:pt>
                <c:pt idx="6">
                  <c:v>TINS</c:v>
                </c:pt>
              </c:strCache>
            </c:strRef>
          </c:cat>
          <c:val>
            <c:numRef>
              <c:f>Sheet1!$G$3:$G$9</c:f>
              <c:numCache>
                <c:formatCode>General</c:formatCode>
                <c:ptCount val="7"/>
                <c:pt idx="0">
                  <c:v>0.18229999999999999</c:v>
                </c:pt>
                <c:pt idx="1">
                  <c:v>0.25009999999999999</c:v>
                </c:pt>
                <c:pt idx="2">
                  <c:v>0.2681</c:v>
                </c:pt>
                <c:pt idx="3">
                  <c:v>0.81010000000000004</c:v>
                </c:pt>
                <c:pt idx="4">
                  <c:v>0.2021</c:v>
                </c:pt>
                <c:pt idx="5">
                  <c:v>0.44519999999999998</c:v>
                </c:pt>
                <c:pt idx="6">
                  <c:v>0.33210000000000001</c:v>
                </c:pt>
              </c:numCache>
            </c:numRef>
          </c:val>
        </c:ser>
        <c:dLbls>
          <c:showLegendKey val="0"/>
          <c:showVal val="0"/>
          <c:showCatName val="0"/>
          <c:showSerName val="0"/>
          <c:showPercent val="0"/>
          <c:showBubbleSize val="0"/>
        </c:dLbls>
        <c:gapWidth val="100"/>
        <c:overlap val="-24"/>
        <c:axId val="552650992"/>
        <c:axId val="552646512"/>
      </c:barChart>
      <c:catAx>
        <c:axId val="55265099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52646512"/>
        <c:crosses val="autoZero"/>
        <c:auto val="1"/>
        <c:lblAlgn val="ctr"/>
        <c:lblOffset val="100"/>
        <c:noMultiLvlLbl val="0"/>
      </c:catAx>
      <c:valAx>
        <c:axId val="552646512"/>
        <c:scaling>
          <c:orientation val="minMax"/>
        </c:scaling>
        <c:delete val="0"/>
        <c:axPos val="l"/>
        <c:majorGridlines>
          <c:spPr>
            <a:ln w="9525" cap="flat" cmpd="sng" algn="ctr">
              <a:solidFill>
                <a:schemeClr val="lt1">
                  <a:lumMod val="95000"/>
                  <a:alpha val="10000"/>
                </a:schemeClr>
              </a:solidFill>
              <a:round/>
            </a:ln>
            <a:effectLst/>
          </c:spPr>
        </c:majorGridlines>
        <c:numFmt formatCode="0.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526509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a:t>Financial Distress</a:t>
            </a:r>
          </a:p>
        </c:rich>
      </c:tx>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barChart>
        <c:barDir val="col"/>
        <c:grouping val="clustered"/>
        <c:varyColors val="0"/>
        <c:ser>
          <c:idx val="0"/>
          <c:order val="0"/>
          <c:tx>
            <c:strRef>
              <c:f>Sheet1!$B$23:$B$24</c:f>
              <c:strCache>
                <c:ptCount val="2"/>
                <c:pt idx="0">
                  <c:v>Tahun</c:v>
                </c:pt>
                <c:pt idx="1">
                  <c:v>2011</c:v>
                </c:pt>
              </c:strCache>
            </c:strRef>
          </c:tx>
          <c:spPr>
            <a:solidFill>
              <a:srgbClr val="7030A0"/>
            </a:solidFill>
            <a:ln>
              <a:solidFill>
                <a:schemeClr val="bg1"/>
              </a:solidFill>
            </a:ln>
            <a:effectLst>
              <a:outerShdw blurRad="57150" dist="19050" dir="5400000" algn="ctr" rotWithShape="0">
                <a:srgbClr val="000000">
                  <a:alpha val="63000"/>
                </a:srgbClr>
              </a:outerShdw>
            </a:effectLst>
          </c:spPr>
          <c:invertIfNegative val="0"/>
          <c:cat>
            <c:strRef>
              <c:f>Sheet1!$A$25:$A$31</c:f>
              <c:strCache>
                <c:ptCount val="7"/>
                <c:pt idx="0">
                  <c:v>ANTM</c:v>
                </c:pt>
                <c:pt idx="1">
                  <c:v>CITA</c:v>
                </c:pt>
                <c:pt idx="2">
                  <c:v>CKRA</c:v>
                </c:pt>
                <c:pt idx="3">
                  <c:v>INCO</c:v>
                </c:pt>
                <c:pt idx="4">
                  <c:v>PSAB</c:v>
                </c:pt>
                <c:pt idx="5">
                  <c:v>SMRU</c:v>
                </c:pt>
                <c:pt idx="6">
                  <c:v>TINS</c:v>
                </c:pt>
              </c:strCache>
            </c:strRef>
          </c:cat>
          <c:val>
            <c:numRef>
              <c:f>Sheet1!$B$25:$B$31</c:f>
              <c:numCache>
                <c:formatCode>General</c:formatCode>
                <c:ptCount val="7"/>
                <c:pt idx="0">
                  <c:v>0.42120000000000002</c:v>
                </c:pt>
                <c:pt idx="1">
                  <c:v>0.4345</c:v>
                </c:pt>
                <c:pt idx="2" formatCode="0.0000">
                  <c:v>0.34029999999999999</c:v>
                </c:pt>
                <c:pt idx="3">
                  <c:v>0.2447</c:v>
                </c:pt>
                <c:pt idx="4">
                  <c:v>1.1415</c:v>
                </c:pt>
                <c:pt idx="5">
                  <c:v>-0.23019999999999999</c:v>
                </c:pt>
                <c:pt idx="6">
                  <c:v>1.1254</c:v>
                </c:pt>
              </c:numCache>
            </c:numRef>
          </c:val>
        </c:ser>
        <c:ser>
          <c:idx val="1"/>
          <c:order val="1"/>
          <c:tx>
            <c:strRef>
              <c:f>Sheet1!$C$23:$C$24</c:f>
              <c:strCache>
                <c:ptCount val="2"/>
                <c:pt idx="0">
                  <c:v>Tahun</c:v>
                </c:pt>
                <c:pt idx="1">
                  <c:v>2012</c:v>
                </c:pt>
              </c:strCache>
            </c:strRef>
          </c:tx>
          <c:spPr>
            <a:solidFill>
              <a:schemeClr val="accent2"/>
            </a:solidFill>
            <a:ln>
              <a:solidFill>
                <a:schemeClr val="bg1"/>
              </a:solidFill>
            </a:ln>
            <a:effectLst>
              <a:outerShdw blurRad="57150" dist="19050" dir="5400000" algn="ctr" rotWithShape="0">
                <a:srgbClr val="000000">
                  <a:alpha val="63000"/>
                </a:srgbClr>
              </a:outerShdw>
            </a:effectLst>
          </c:spPr>
          <c:invertIfNegative val="0"/>
          <c:cat>
            <c:strRef>
              <c:f>Sheet1!$A$25:$A$31</c:f>
              <c:strCache>
                <c:ptCount val="7"/>
                <c:pt idx="0">
                  <c:v>ANTM</c:v>
                </c:pt>
                <c:pt idx="1">
                  <c:v>CITA</c:v>
                </c:pt>
                <c:pt idx="2">
                  <c:v>CKRA</c:v>
                </c:pt>
                <c:pt idx="3">
                  <c:v>INCO</c:v>
                </c:pt>
                <c:pt idx="4">
                  <c:v>PSAB</c:v>
                </c:pt>
                <c:pt idx="5">
                  <c:v>SMRU</c:v>
                </c:pt>
                <c:pt idx="6">
                  <c:v>TINS</c:v>
                </c:pt>
              </c:strCache>
            </c:strRef>
          </c:cat>
          <c:val>
            <c:numRef>
              <c:f>Sheet1!$C$25:$C$31</c:f>
              <c:numCache>
                <c:formatCode>General</c:formatCode>
                <c:ptCount val="7"/>
                <c:pt idx="0">
                  <c:v>0.46039999999999998</c:v>
                </c:pt>
                <c:pt idx="1">
                  <c:v>0.28239999999999998</c:v>
                </c:pt>
                <c:pt idx="2">
                  <c:v>0.49490000000000001</c:v>
                </c:pt>
                <c:pt idx="3">
                  <c:v>0.19850000000000001</c:v>
                </c:pt>
                <c:pt idx="4">
                  <c:v>0.92520000000000002</c:v>
                </c:pt>
                <c:pt idx="5" formatCode="0.0000">
                  <c:v>1.0840000000000001</c:v>
                </c:pt>
                <c:pt idx="6">
                  <c:v>0.3034</c:v>
                </c:pt>
              </c:numCache>
            </c:numRef>
          </c:val>
        </c:ser>
        <c:ser>
          <c:idx val="2"/>
          <c:order val="2"/>
          <c:tx>
            <c:strRef>
              <c:f>Sheet1!$D$23:$D$24</c:f>
              <c:strCache>
                <c:ptCount val="2"/>
                <c:pt idx="0">
                  <c:v>Tahun</c:v>
                </c:pt>
                <c:pt idx="1">
                  <c:v>2013</c:v>
                </c:pt>
              </c:strCache>
            </c:strRef>
          </c:tx>
          <c:spPr>
            <a:solidFill>
              <a:srgbClr val="C00000"/>
            </a:solidFill>
            <a:ln>
              <a:solidFill>
                <a:schemeClr val="bg1"/>
              </a:solidFill>
            </a:ln>
            <a:effectLst>
              <a:outerShdw blurRad="57150" dist="19050" dir="5400000" algn="ctr" rotWithShape="0">
                <a:srgbClr val="000000">
                  <a:alpha val="63000"/>
                </a:srgbClr>
              </a:outerShdw>
            </a:effectLst>
          </c:spPr>
          <c:invertIfNegative val="0"/>
          <c:cat>
            <c:strRef>
              <c:f>Sheet1!$A$25:$A$31</c:f>
              <c:strCache>
                <c:ptCount val="7"/>
                <c:pt idx="0">
                  <c:v>ANTM</c:v>
                </c:pt>
                <c:pt idx="1">
                  <c:v>CITA</c:v>
                </c:pt>
                <c:pt idx="2">
                  <c:v>CKRA</c:v>
                </c:pt>
                <c:pt idx="3">
                  <c:v>INCO</c:v>
                </c:pt>
                <c:pt idx="4">
                  <c:v>PSAB</c:v>
                </c:pt>
                <c:pt idx="5">
                  <c:v>SMRU</c:v>
                </c:pt>
                <c:pt idx="6">
                  <c:v>TINS</c:v>
                </c:pt>
              </c:strCache>
            </c:strRef>
          </c:cat>
          <c:val>
            <c:numRef>
              <c:f>Sheet1!$D$25:$D$31</c:f>
              <c:numCache>
                <c:formatCode>General</c:formatCode>
                <c:ptCount val="7"/>
                <c:pt idx="0">
                  <c:v>0.33810000000000001</c:v>
                </c:pt>
                <c:pt idx="1">
                  <c:v>0.5131</c:v>
                </c:pt>
                <c:pt idx="2">
                  <c:v>0.59489999999999998</c:v>
                </c:pt>
                <c:pt idx="3">
                  <c:v>0.20669999999999999</c:v>
                </c:pt>
                <c:pt idx="4">
                  <c:v>0.5363</c:v>
                </c:pt>
                <c:pt idx="5">
                  <c:v>0.35089999999999999</c:v>
                </c:pt>
                <c:pt idx="6">
                  <c:v>0.40910000000000002</c:v>
                </c:pt>
              </c:numCache>
            </c:numRef>
          </c:val>
        </c:ser>
        <c:ser>
          <c:idx val="3"/>
          <c:order val="3"/>
          <c:tx>
            <c:strRef>
              <c:f>Sheet1!$E$23:$E$24</c:f>
              <c:strCache>
                <c:ptCount val="2"/>
                <c:pt idx="0">
                  <c:v>Tahun</c:v>
                </c:pt>
                <c:pt idx="1">
                  <c:v>2014</c:v>
                </c:pt>
              </c:strCache>
            </c:strRef>
          </c:tx>
          <c:spPr>
            <a:solidFill>
              <a:srgbClr val="993300"/>
            </a:solidFill>
            <a:ln>
              <a:solidFill>
                <a:schemeClr val="bg1"/>
              </a:solidFill>
            </a:ln>
            <a:effectLst>
              <a:outerShdw blurRad="57150" dist="19050" dir="5400000" algn="ctr" rotWithShape="0">
                <a:srgbClr val="000000">
                  <a:alpha val="63000"/>
                </a:srgbClr>
              </a:outerShdw>
            </a:effectLst>
          </c:spPr>
          <c:invertIfNegative val="0"/>
          <c:cat>
            <c:strRef>
              <c:f>Sheet1!$A$25:$A$31</c:f>
              <c:strCache>
                <c:ptCount val="7"/>
                <c:pt idx="0">
                  <c:v>ANTM</c:v>
                </c:pt>
                <c:pt idx="1">
                  <c:v>CITA</c:v>
                </c:pt>
                <c:pt idx="2">
                  <c:v>CKRA</c:v>
                </c:pt>
                <c:pt idx="3">
                  <c:v>INCO</c:v>
                </c:pt>
                <c:pt idx="4">
                  <c:v>PSAB</c:v>
                </c:pt>
                <c:pt idx="5">
                  <c:v>SMRU</c:v>
                </c:pt>
                <c:pt idx="6">
                  <c:v>TINS</c:v>
                </c:pt>
              </c:strCache>
            </c:strRef>
          </c:cat>
          <c:val>
            <c:numRef>
              <c:f>Sheet1!$E$25:$E$31</c:f>
              <c:numCache>
                <c:formatCode>General</c:formatCode>
                <c:ptCount val="7"/>
                <c:pt idx="0">
                  <c:v>0.24490000000000001</c:v>
                </c:pt>
                <c:pt idx="1">
                  <c:v>0.25790000000000002</c:v>
                </c:pt>
                <c:pt idx="2">
                  <c:v>1.0150999999999999</c:v>
                </c:pt>
                <c:pt idx="3">
                  <c:v>0.2069</c:v>
                </c:pt>
                <c:pt idx="4">
                  <c:v>0.33629999999999999</c:v>
                </c:pt>
                <c:pt idx="5">
                  <c:v>0.7379</c:v>
                </c:pt>
                <c:pt idx="6">
                  <c:v>0.12809999999999999</c:v>
                </c:pt>
              </c:numCache>
            </c:numRef>
          </c:val>
        </c:ser>
        <c:ser>
          <c:idx val="4"/>
          <c:order val="4"/>
          <c:tx>
            <c:strRef>
              <c:f>Sheet1!$F$23:$F$24</c:f>
              <c:strCache>
                <c:ptCount val="2"/>
                <c:pt idx="0">
                  <c:v>Tahun</c:v>
                </c:pt>
                <c:pt idx="1">
                  <c:v>2015</c:v>
                </c:pt>
              </c:strCache>
            </c:strRef>
          </c:tx>
          <c:spPr>
            <a:solidFill>
              <a:schemeClr val="accent1">
                <a:lumMod val="50000"/>
              </a:schemeClr>
            </a:solidFill>
            <a:ln>
              <a:solidFill>
                <a:schemeClr val="bg1"/>
              </a:solidFill>
            </a:ln>
            <a:effectLst>
              <a:outerShdw blurRad="57150" dist="19050" dir="5400000" algn="ctr" rotWithShape="0">
                <a:srgbClr val="000000">
                  <a:alpha val="63000"/>
                </a:srgbClr>
              </a:outerShdw>
            </a:effectLst>
          </c:spPr>
          <c:invertIfNegative val="0"/>
          <c:cat>
            <c:strRef>
              <c:f>Sheet1!$A$25:$A$31</c:f>
              <c:strCache>
                <c:ptCount val="7"/>
                <c:pt idx="0">
                  <c:v>ANTM</c:v>
                </c:pt>
                <c:pt idx="1">
                  <c:v>CITA</c:v>
                </c:pt>
                <c:pt idx="2">
                  <c:v>CKRA</c:v>
                </c:pt>
                <c:pt idx="3">
                  <c:v>INCO</c:v>
                </c:pt>
                <c:pt idx="4">
                  <c:v>PSAB</c:v>
                </c:pt>
                <c:pt idx="5">
                  <c:v>SMRU</c:v>
                </c:pt>
                <c:pt idx="6">
                  <c:v>TINS</c:v>
                </c:pt>
              </c:strCache>
            </c:strRef>
          </c:cat>
          <c:val>
            <c:numRef>
              <c:f>Sheet1!$F$25:$F$31</c:f>
              <c:numCache>
                <c:formatCode>General</c:formatCode>
                <c:ptCount val="7"/>
                <c:pt idx="0">
                  <c:v>0.59670000000000001</c:v>
                </c:pt>
                <c:pt idx="1">
                  <c:v>0.48139999999999999</c:v>
                </c:pt>
                <c:pt idx="2">
                  <c:v>0.75860000000000005</c:v>
                </c:pt>
                <c:pt idx="3">
                  <c:v>0.85150000000000003</c:v>
                </c:pt>
                <c:pt idx="4">
                  <c:v>0.2782</c:v>
                </c:pt>
                <c:pt idx="5">
                  <c:v>0.40079999999999999</c:v>
                </c:pt>
                <c:pt idx="6">
                  <c:v>1.0205</c:v>
                </c:pt>
              </c:numCache>
            </c:numRef>
          </c:val>
        </c:ser>
        <c:ser>
          <c:idx val="5"/>
          <c:order val="5"/>
          <c:tx>
            <c:strRef>
              <c:f>Sheet1!$G$23:$G$24</c:f>
              <c:strCache>
                <c:ptCount val="2"/>
                <c:pt idx="0">
                  <c:v>Tahun</c:v>
                </c:pt>
                <c:pt idx="1">
                  <c:v>2016</c:v>
                </c:pt>
              </c:strCache>
            </c:strRef>
          </c:tx>
          <c:spPr>
            <a:solidFill>
              <a:schemeClr val="accent6">
                <a:lumMod val="50000"/>
              </a:schemeClr>
            </a:solidFill>
            <a:ln>
              <a:solidFill>
                <a:schemeClr val="bg1"/>
              </a:solidFill>
            </a:ln>
            <a:effectLst>
              <a:outerShdw blurRad="57150" dist="19050" dir="5400000" algn="ctr" rotWithShape="0">
                <a:srgbClr val="000000">
                  <a:alpha val="63000"/>
                </a:srgbClr>
              </a:outerShdw>
            </a:effectLst>
          </c:spPr>
          <c:invertIfNegative val="0"/>
          <c:cat>
            <c:strRef>
              <c:f>Sheet1!$A$25:$A$31</c:f>
              <c:strCache>
                <c:ptCount val="7"/>
                <c:pt idx="0">
                  <c:v>ANTM</c:v>
                </c:pt>
                <c:pt idx="1">
                  <c:v>CITA</c:v>
                </c:pt>
                <c:pt idx="2">
                  <c:v>CKRA</c:v>
                </c:pt>
                <c:pt idx="3">
                  <c:v>INCO</c:v>
                </c:pt>
                <c:pt idx="4">
                  <c:v>PSAB</c:v>
                </c:pt>
                <c:pt idx="5">
                  <c:v>SMRU</c:v>
                </c:pt>
                <c:pt idx="6">
                  <c:v>TINS</c:v>
                </c:pt>
              </c:strCache>
            </c:strRef>
          </c:cat>
          <c:val>
            <c:numRef>
              <c:f>Sheet1!$G$25:$G$31</c:f>
              <c:numCache>
                <c:formatCode>General</c:formatCode>
                <c:ptCount val="7"/>
                <c:pt idx="0">
                  <c:v>0.43459999999999999</c:v>
                </c:pt>
                <c:pt idx="1">
                  <c:v>0.52170000000000005</c:v>
                </c:pt>
                <c:pt idx="2">
                  <c:v>0.36570000000000003</c:v>
                </c:pt>
                <c:pt idx="3">
                  <c:v>-0.1303</c:v>
                </c:pt>
                <c:pt idx="4" formatCode="0.0000">
                  <c:v>1.101</c:v>
                </c:pt>
                <c:pt idx="5" formatCode="0.0000">
                  <c:v>0.439</c:v>
                </c:pt>
                <c:pt idx="6">
                  <c:v>1.1031</c:v>
                </c:pt>
              </c:numCache>
            </c:numRef>
          </c:val>
        </c:ser>
        <c:dLbls>
          <c:showLegendKey val="0"/>
          <c:showVal val="0"/>
          <c:showCatName val="0"/>
          <c:showSerName val="0"/>
          <c:showPercent val="0"/>
          <c:showBubbleSize val="0"/>
        </c:dLbls>
        <c:gapWidth val="100"/>
        <c:overlap val="-24"/>
        <c:axId val="552647632"/>
        <c:axId val="560163296"/>
      </c:barChart>
      <c:catAx>
        <c:axId val="552647632"/>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60163296"/>
        <c:crosses val="autoZero"/>
        <c:auto val="1"/>
        <c:lblAlgn val="ctr"/>
        <c:lblOffset val="100"/>
        <c:noMultiLvlLbl val="0"/>
      </c:catAx>
      <c:valAx>
        <c:axId val="560163296"/>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526476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7B2F8-D32D-4754-8735-AD0DEA43A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2435</TotalTime>
  <Pages>16</Pages>
  <Words>2738</Words>
  <Characters>15612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dc:creator>
  <cp:keywords/>
  <dc:description/>
  <cp:lastModifiedBy>Acer1</cp:lastModifiedBy>
  <cp:revision>273</cp:revision>
  <dcterms:created xsi:type="dcterms:W3CDTF">2018-03-15T16:50:00Z</dcterms:created>
  <dcterms:modified xsi:type="dcterms:W3CDTF">2018-08-02T07:16:00Z</dcterms:modified>
</cp:coreProperties>
</file>